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BAF89" w14:textId="15FE95E3" w:rsidR="008F26A7" w:rsidRDefault="0023343A" w:rsidP="0023343A">
      <w:pPr>
        <w:jc w:val="center"/>
      </w:pPr>
      <w:proofErr w:type="spellStart"/>
      <w:r>
        <w:t>Crackerbox</w:t>
      </w:r>
      <w:proofErr w:type="spellEnd"/>
      <w:r>
        <w:t xml:space="preserve"> Technical Inspection Sheet</w:t>
      </w:r>
    </w:p>
    <w:p w14:paraId="62C8F3B0" w14:textId="77777777" w:rsidR="0023343A" w:rsidRDefault="0023343A" w:rsidP="0023343A">
      <w:pPr>
        <w:jc w:val="center"/>
      </w:pPr>
    </w:p>
    <w:p w14:paraId="719C95D4" w14:textId="5EC29882" w:rsidR="00482193" w:rsidRDefault="005C0977" w:rsidP="0023343A">
      <w:r>
        <w:t xml:space="preserve">Boats in the class shall be </w:t>
      </w:r>
      <w:proofErr w:type="gramStart"/>
      <w:r>
        <w:t>raced  with</w:t>
      </w:r>
      <w:proofErr w:type="gramEnd"/>
      <w:r>
        <w:t xml:space="preserve"> two persons on board ------ no exceptions</w:t>
      </w:r>
    </w:p>
    <w:p w14:paraId="6A61A5E7" w14:textId="2D61736F" w:rsidR="005C0977" w:rsidRPr="005C0977" w:rsidRDefault="005C0977" w:rsidP="0023343A">
      <w:pPr>
        <w:rPr>
          <w:b/>
          <w:i/>
          <w:u w:val="single"/>
        </w:rPr>
      </w:pPr>
      <w:r w:rsidRPr="005C0977">
        <w:rPr>
          <w:b/>
          <w:i/>
          <w:u w:val="single"/>
        </w:rPr>
        <w:t>Engine</w:t>
      </w:r>
    </w:p>
    <w:p w14:paraId="2379EB52" w14:textId="7561B19C" w:rsidR="0023343A" w:rsidRDefault="0023343A" w:rsidP="0023343A">
      <w:r>
        <w:t xml:space="preserve">Engine shall either be 314 cubic inches maximum or 275 cubic inches maximum. The 314 </w:t>
      </w:r>
      <w:proofErr w:type="spellStart"/>
      <w:r>
        <w:t>c.i.</w:t>
      </w:r>
      <w:proofErr w:type="spellEnd"/>
      <w:r>
        <w:t xml:space="preserve"> engine shall use </w:t>
      </w:r>
      <w:r w:rsidR="0066373D">
        <w:t>a single</w:t>
      </w:r>
      <w:r>
        <w:t xml:space="preserve"> Holley model 4150 Part #4777 all series 650cfm carburetor. The 275 </w:t>
      </w:r>
      <w:proofErr w:type="spellStart"/>
      <w:r>
        <w:t>c.i.</w:t>
      </w:r>
      <w:proofErr w:type="spellEnd"/>
      <w:r>
        <w:t xml:space="preserve"> </w:t>
      </w:r>
      <w:r w:rsidR="009D7FD0">
        <w:t xml:space="preserve">engine </w:t>
      </w:r>
      <w:r w:rsidR="0066373D">
        <w:t>may</w:t>
      </w:r>
      <w:r>
        <w:t xml:space="preserve"> use mechanical</w:t>
      </w:r>
      <w:r w:rsidR="0066373D">
        <w:t xml:space="preserve"> fuel</w:t>
      </w:r>
      <w:r>
        <w:t xml:space="preserve"> injection.</w:t>
      </w:r>
    </w:p>
    <w:p w14:paraId="57541A53" w14:textId="2EFFABE6" w:rsidR="0023343A" w:rsidRDefault="0023343A" w:rsidP="0023343A">
      <w:r>
        <w:t xml:space="preserve">To determine total cubic </w:t>
      </w:r>
      <w:proofErr w:type="gramStart"/>
      <w:r>
        <w:t>inches</w:t>
      </w:r>
      <w:proofErr w:type="gramEnd"/>
      <w:r>
        <w:t xml:space="preserve"> use the following formula: Bore x Bore x Stroke x .7854 x number of cylinders. Example 4.03 x 4.03 x 3 x .7854 x 8 = 306.13446 cubic inches.</w:t>
      </w:r>
    </w:p>
    <w:p w14:paraId="21726169" w14:textId="45BA6C34" w:rsidR="004F6CAB" w:rsidRPr="000A3D57" w:rsidRDefault="004F6CAB" w:rsidP="0023343A">
      <w:pPr>
        <w:rPr>
          <w:color w:val="FF0000"/>
        </w:rPr>
      </w:pPr>
      <w:r>
        <w:t>Engine size: Bore</w:t>
      </w:r>
      <w:r w:rsidRPr="000A3D57">
        <w:rPr>
          <w:color w:val="FF0000"/>
        </w:rPr>
        <w:t xml:space="preserve"> ______ </w:t>
      </w:r>
      <w:r>
        <w:t>x Bore</w:t>
      </w:r>
      <w:r w:rsidRPr="000A3D57">
        <w:rPr>
          <w:color w:val="FF0000"/>
        </w:rPr>
        <w:t>______</w:t>
      </w:r>
      <w:r>
        <w:t xml:space="preserve"> x Stroke</w:t>
      </w:r>
      <w:r w:rsidRPr="000A3D57">
        <w:rPr>
          <w:color w:val="FF0000"/>
        </w:rPr>
        <w:t>______</w:t>
      </w:r>
      <w:r>
        <w:t xml:space="preserve"> x .7854 x cylinders</w:t>
      </w:r>
      <w:r w:rsidRPr="000A3D57">
        <w:rPr>
          <w:color w:val="FF0000"/>
        </w:rPr>
        <w:t>_______</w:t>
      </w:r>
      <w:r>
        <w:t xml:space="preserve"> = </w:t>
      </w:r>
      <w:r w:rsidRPr="000A3D57">
        <w:rPr>
          <w:color w:val="FF0000"/>
        </w:rPr>
        <w:t>________</w:t>
      </w:r>
      <w:r>
        <w:t xml:space="preserve"> total cubic inches.  Is block</w:t>
      </w:r>
      <w:r w:rsidR="00F9532F">
        <w:t xml:space="preserve"> </w:t>
      </w:r>
      <w:r w:rsidR="00151D3F">
        <w:t>and</w:t>
      </w:r>
      <w:r w:rsidR="00F9532F">
        <w:t xml:space="preserve"> heads</w:t>
      </w:r>
      <w:r>
        <w:t xml:space="preserve"> of OEM design?  </w:t>
      </w:r>
      <w:r w:rsidRPr="000A3D57">
        <w:rPr>
          <w:color w:val="FF0000"/>
        </w:rPr>
        <w:t>Yes</w:t>
      </w:r>
      <w:r w:rsidR="00151D3F" w:rsidRPr="000A3D57">
        <w:rPr>
          <w:color w:val="FF0000"/>
        </w:rPr>
        <w:t>____</w:t>
      </w:r>
      <w:r w:rsidRPr="000A3D57">
        <w:rPr>
          <w:color w:val="FF0000"/>
        </w:rPr>
        <w:t xml:space="preserve">   No</w:t>
      </w:r>
      <w:r w:rsidR="00151D3F" w:rsidRPr="000A3D57">
        <w:rPr>
          <w:color w:val="FF0000"/>
        </w:rPr>
        <w:t>____</w:t>
      </w:r>
      <w:r w:rsidRPr="000A3D57">
        <w:rPr>
          <w:color w:val="FF0000"/>
        </w:rPr>
        <w:t xml:space="preserve">      </w:t>
      </w:r>
      <w:r>
        <w:t xml:space="preserve">Is block cast iron?   </w:t>
      </w:r>
      <w:r w:rsidRPr="000A3D57">
        <w:rPr>
          <w:color w:val="FF0000"/>
        </w:rPr>
        <w:t>Yes</w:t>
      </w:r>
      <w:r w:rsidR="00151D3F" w:rsidRPr="000A3D57">
        <w:rPr>
          <w:color w:val="FF0000"/>
        </w:rPr>
        <w:t>____</w:t>
      </w:r>
      <w:r w:rsidRPr="000A3D57">
        <w:rPr>
          <w:color w:val="FF0000"/>
        </w:rPr>
        <w:t xml:space="preserve">    No</w:t>
      </w:r>
      <w:r w:rsidR="00151D3F" w:rsidRPr="000A3D57">
        <w:rPr>
          <w:color w:val="FF0000"/>
        </w:rPr>
        <w:t>____</w:t>
      </w:r>
    </w:p>
    <w:p w14:paraId="669392C1" w14:textId="71665010" w:rsidR="00777FD4" w:rsidRDefault="004F6CAB" w:rsidP="0023343A">
      <w:r>
        <w:t>Induction = injection</w:t>
      </w:r>
      <w:r w:rsidR="00151D3F" w:rsidRPr="000A3D57">
        <w:rPr>
          <w:color w:val="FF0000"/>
        </w:rPr>
        <w:t>_____</w:t>
      </w:r>
      <w:r w:rsidRPr="000A3D57">
        <w:rPr>
          <w:color w:val="FF0000"/>
        </w:rPr>
        <w:t xml:space="preserve"> </w:t>
      </w:r>
      <w:r>
        <w:t xml:space="preserve">   carburation</w:t>
      </w:r>
      <w:r w:rsidR="00151D3F" w:rsidRPr="000A3D57">
        <w:rPr>
          <w:color w:val="FF0000"/>
        </w:rPr>
        <w:t>____</w:t>
      </w:r>
      <w:r>
        <w:t xml:space="preserve">  </w:t>
      </w:r>
      <w:r w:rsidR="00151D3F">
        <w:t xml:space="preserve"> C</w:t>
      </w:r>
      <w:r>
        <w:t>arbur</w:t>
      </w:r>
      <w:r w:rsidR="009D7FD0">
        <w:t>e</w:t>
      </w:r>
      <w:r>
        <w:t xml:space="preserve">tion part </w:t>
      </w:r>
      <w:r w:rsidRPr="000A3D57">
        <w:rPr>
          <w:color w:val="FF0000"/>
        </w:rPr>
        <w:t>#_________</w:t>
      </w:r>
      <w:r>
        <w:t xml:space="preserve"> with Throttle bore 1- 11/16”</w:t>
      </w:r>
      <w:r w:rsidR="00151D3F">
        <w:t xml:space="preserve"> </w:t>
      </w:r>
      <w:r>
        <w:t>________ Primary Venturi 1-¼”</w:t>
      </w:r>
      <w:r w:rsidR="00151D3F">
        <w:t xml:space="preserve"> </w:t>
      </w:r>
      <w:r>
        <w:t>_________ Secondary Venturi 1-5/16”</w:t>
      </w:r>
      <w:r w:rsidR="00151D3F">
        <w:t xml:space="preserve"> </w:t>
      </w:r>
      <w:r w:rsidRPr="000A3D57">
        <w:rPr>
          <w:color w:val="FF0000"/>
        </w:rPr>
        <w:t>_________</w:t>
      </w:r>
      <w:r>
        <w:t xml:space="preserve"> </w:t>
      </w:r>
      <w:r w:rsidR="00151D3F">
        <w:t xml:space="preserve">Booster Venturi in proper location?  </w:t>
      </w:r>
      <w:r w:rsidR="00151D3F" w:rsidRPr="000A3D57">
        <w:rPr>
          <w:color w:val="FF0000"/>
        </w:rPr>
        <w:t>Yes____ No____</w:t>
      </w:r>
      <w:r w:rsidR="00151D3F">
        <w:t xml:space="preserve">  </w:t>
      </w:r>
      <w:r w:rsidR="00F9532F">
        <w:t xml:space="preserve"> Any modifications done</w:t>
      </w:r>
      <w:r w:rsidR="00151D3F">
        <w:t xml:space="preserve">? </w:t>
      </w:r>
      <w:r w:rsidR="00F9532F" w:rsidRPr="000A3D57">
        <w:rPr>
          <w:color w:val="FF0000"/>
        </w:rPr>
        <w:t>Yes</w:t>
      </w:r>
      <w:r w:rsidR="00151D3F" w:rsidRPr="000A3D57">
        <w:rPr>
          <w:color w:val="FF0000"/>
        </w:rPr>
        <w:t>____</w:t>
      </w:r>
      <w:r w:rsidR="00F9532F" w:rsidRPr="000A3D57">
        <w:rPr>
          <w:color w:val="FF0000"/>
        </w:rPr>
        <w:t xml:space="preserve">  </w:t>
      </w:r>
      <w:r w:rsidR="00151D3F" w:rsidRPr="000A3D57">
        <w:rPr>
          <w:color w:val="FF0000"/>
        </w:rPr>
        <w:t xml:space="preserve"> </w:t>
      </w:r>
      <w:r w:rsidR="00F9532F" w:rsidRPr="000A3D57">
        <w:rPr>
          <w:color w:val="FF0000"/>
        </w:rPr>
        <w:t>No</w:t>
      </w:r>
      <w:r w:rsidR="00151D3F" w:rsidRPr="000A3D57">
        <w:rPr>
          <w:color w:val="FF0000"/>
        </w:rPr>
        <w:t>____</w:t>
      </w:r>
      <w:r w:rsidR="00F9532F">
        <w:t>.</w:t>
      </w:r>
      <w:r w:rsidR="00151D3F" w:rsidRPr="00151D3F">
        <w:t xml:space="preserve"> </w:t>
      </w:r>
      <w:r w:rsidR="00151D3F">
        <w:t>A carburetor test kit #7864 from BLP Products may be used.</w:t>
      </w:r>
      <w:r w:rsidR="00F9532F">
        <w:t xml:space="preserve">  Method used for measuring:   </w:t>
      </w:r>
      <w:r w:rsidR="00F9532F" w:rsidRPr="000A3D57">
        <w:rPr>
          <w:color w:val="FF0000"/>
        </w:rPr>
        <w:t>Go-No</w:t>
      </w:r>
      <w:r w:rsidR="00151D3F" w:rsidRPr="000A3D57">
        <w:rPr>
          <w:color w:val="FF0000"/>
        </w:rPr>
        <w:t xml:space="preserve"> </w:t>
      </w:r>
      <w:r w:rsidR="00F9532F" w:rsidRPr="000A3D57">
        <w:rPr>
          <w:color w:val="FF0000"/>
        </w:rPr>
        <w:t>Go gauges</w:t>
      </w:r>
      <w:r w:rsidR="00151D3F" w:rsidRPr="000A3D57">
        <w:rPr>
          <w:color w:val="FF0000"/>
        </w:rPr>
        <w:t>______</w:t>
      </w:r>
      <w:r w:rsidR="00F9532F" w:rsidRPr="000A3D57">
        <w:rPr>
          <w:color w:val="FF0000"/>
        </w:rPr>
        <w:t xml:space="preserve"> or a physical measurement</w:t>
      </w:r>
      <w:r w:rsidR="00151D3F" w:rsidRPr="000A3D57">
        <w:rPr>
          <w:color w:val="FF0000"/>
        </w:rPr>
        <w:t>______</w:t>
      </w:r>
      <w:r w:rsidR="00F9532F">
        <w:t xml:space="preserve">.  </w:t>
      </w:r>
      <w:r>
        <w:t xml:space="preserve">Has air horn been milled? </w:t>
      </w:r>
      <w:r w:rsidRPr="000A3D57">
        <w:rPr>
          <w:color w:val="FF0000"/>
        </w:rPr>
        <w:t>Yes</w:t>
      </w:r>
      <w:r w:rsidR="00151D3F" w:rsidRPr="000A3D57">
        <w:rPr>
          <w:color w:val="FF0000"/>
        </w:rPr>
        <w:t>____</w:t>
      </w:r>
      <w:r w:rsidRPr="000A3D57">
        <w:rPr>
          <w:color w:val="FF0000"/>
        </w:rPr>
        <w:t xml:space="preserve">     No</w:t>
      </w:r>
      <w:r w:rsidR="00151D3F" w:rsidRPr="000A3D57">
        <w:rPr>
          <w:color w:val="FF0000"/>
        </w:rPr>
        <w:t>____</w:t>
      </w:r>
    </w:p>
    <w:p w14:paraId="5E138DE2" w14:textId="2076A176" w:rsidR="0066373D" w:rsidRDefault="0066373D" w:rsidP="0023343A">
      <w:pPr>
        <w:rPr>
          <w:b/>
          <w:i/>
          <w:u w:val="single"/>
        </w:rPr>
      </w:pPr>
      <w:r w:rsidRPr="0066373D">
        <w:rPr>
          <w:b/>
          <w:i/>
          <w:u w:val="single"/>
        </w:rPr>
        <w:t>Fuel</w:t>
      </w:r>
    </w:p>
    <w:p w14:paraId="021CEB7C" w14:textId="3FE7A2B6" w:rsidR="0066373D" w:rsidRDefault="0066373D" w:rsidP="0066373D">
      <w:r w:rsidRPr="0066373D">
        <w:t>Fuel shall be gasoline of a type available for automotive, marine and aviation use. For the 275 cubic inch displacement engine only, methanol fuel may be used.</w:t>
      </w:r>
    </w:p>
    <w:p w14:paraId="3459EF78" w14:textId="7D5D00D2" w:rsidR="0066373D" w:rsidRPr="002243AE" w:rsidRDefault="0066373D" w:rsidP="0066373D">
      <w:pPr>
        <w:rPr>
          <w:color w:val="FF0000"/>
        </w:rPr>
      </w:pPr>
      <w:r>
        <w:t>Fuel test method</w:t>
      </w:r>
      <w:r w:rsidRPr="002243AE">
        <w:rPr>
          <w:color w:val="FF0000"/>
        </w:rPr>
        <w:t xml:space="preserve">: </w:t>
      </w:r>
      <w:proofErr w:type="spellStart"/>
      <w:r w:rsidRPr="002243AE">
        <w:rPr>
          <w:color w:val="FF0000"/>
        </w:rPr>
        <w:t>Digitron</w:t>
      </w:r>
      <w:proofErr w:type="spellEnd"/>
      <w:r w:rsidR="00272A31" w:rsidRPr="002243AE">
        <w:rPr>
          <w:color w:val="FF0000"/>
        </w:rPr>
        <w:t xml:space="preserve"> for gasoline</w:t>
      </w:r>
      <w:r w:rsidRPr="002243AE">
        <w:rPr>
          <w:color w:val="FF0000"/>
        </w:rPr>
        <w:t xml:space="preserve"> (must test a negative number) _____ </w:t>
      </w:r>
      <w:r w:rsidR="00272A31" w:rsidRPr="002243AE">
        <w:rPr>
          <w:color w:val="FF0000"/>
        </w:rPr>
        <w:t>Specific gravity for methanol not to exceed .800 @ 20 degrees C (68 degrees F). _____</w:t>
      </w:r>
    </w:p>
    <w:p w14:paraId="2BFB348B" w14:textId="0E9634C8" w:rsidR="005C0977" w:rsidRDefault="005C0977" w:rsidP="0023343A">
      <w:pPr>
        <w:rPr>
          <w:b/>
          <w:i/>
          <w:u w:val="single"/>
        </w:rPr>
      </w:pPr>
      <w:r w:rsidRPr="005C0977">
        <w:rPr>
          <w:b/>
          <w:i/>
          <w:u w:val="single"/>
        </w:rPr>
        <w:t>Hull</w:t>
      </w:r>
    </w:p>
    <w:p w14:paraId="79FFFC97" w14:textId="35D6592A" w:rsidR="00A43C53" w:rsidRDefault="00A43C53" w:rsidP="00A43C53">
      <w:pPr>
        <w:autoSpaceDE w:val="0"/>
        <w:autoSpaceDN w:val="0"/>
        <w:adjustRightInd w:val="0"/>
        <w:spacing w:after="0" w:line="240" w:lineRule="auto"/>
        <w:rPr>
          <w:rFonts w:cstheme="minorHAnsi"/>
        </w:rPr>
      </w:pPr>
      <w:r w:rsidRPr="00A43C53">
        <w:rPr>
          <w:rFonts w:cstheme="minorHAnsi"/>
        </w:rPr>
        <w:t xml:space="preserve">The official </w:t>
      </w:r>
      <w:r w:rsidRPr="00A43C53">
        <w:rPr>
          <w:rFonts w:cstheme="minorHAnsi"/>
          <w:i/>
          <w:iCs/>
        </w:rPr>
        <w:t>Technical Inspection Manual and Guide to Measuring</w:t>
      </w:r>
      <w:r>
        <w:rPr>
          <w:rFonts w:cstheme="minorHAnsi"/>
          <w:i/>
          <w:iCs/>
        </w:rPr>
        <w:t xml:space="preserve"> </w:t>
      </w:r>
      <w:r w:rsidRPr="00A43C53">
        <w:rPr>
          <w:rFonts w:cstheme="minorHAnsi"/>
          <w:i/>
          <w:iCs/>
        </w:rPr>
        <w:t xml:space="preserve">the Racing </w:t>
      </w:r>
      <w:proofErr w:type="spellStart"/>
      <w:r w:rsidRPr="00A43C53">
        <w:rPr>
          <w:rFonts w:cstheme="minorHAnsi"/>
          <w:i/>
          <w:iCs/>
        </w:rPr>
        <w:t>Crackerbox</w:t>
      </w:r>
      <w:proofErr w:type="spellEnd"/>
      <w:r w:rsidRPr="00A43C53">
        <w:rPr>
          <w:rFonts w:cstheme="minorHAnsi"/>
        </w:rPr>
        <w:t xml:space="preserve">, </w:t>
      </w:r>
      <w:r w:rsidRPr="00A43C53">
        <w:rPr>
          <w:rFonts w:cstheme="minorHAnsi"/>
          <w:i/>
          <w:iCs/>
        </w:rPr>
        <w:t xml:space="preserve">Appendix B, </w:t>
      </w:r>
      <w:r w:rsidRPr="00A43C53">
        <w:rPr>
          <w:rFonts w:cstheme="minorHAnsi"/>
        </w:rPr>
        <w:t>shall be used as a guide for hull inspection</w:t>
      </w:r>
    </w:p>
    <w:p w14:paraId="7B27803D" w14:textId="356F9826" w:rsidR="00777FD4" w:rsidRDefault="00777FD4" w:rsidP="00A43C53">
      <w:pPr>
        <w:autoSpaceDE w:val="0"/>
        <w:autoSpaceDN w:val="0"/>
        <w:adjustRightInd w:val="0"/>
        <w:spacing w:after="0" w:line="240" w:lineRule="auto"/>
        <w:rPr>
          <w:rFonts w:cstheme="minorHAnsi"/>
        </w:rPr>
      </w:pPr>
    </w:p>
    <w:p w14:paraId="152CCA8A" w14:textId="215D2723" w:rsidR="00777FD4" w:rsidRDefault="00777FD4" w:rsidP="00A43C53">
      <w:pPr>
        <w:autoSpaceDE w:val="0"/>
        <w:autoSpaceDN w:val="0"/>
        <w:adjustRightInd w:val="0"/>
        <w:spacing w:after="0" w:line="240" w:lineRule="auto"/>
        <w:rPr>
          <w:rFonts w:cstheme="minorHAnsi"/>
        </w:rPr>
      </w:pPr>
      <w:r w:rsidRPr="00777FD4">
        <w:rPr>
          <w:rFonts w:cstheme="minorHAnsi"/>
        </w:rPr>
        <w:t>Boats shall be not more than 15 feet 6 inches long or less than 13 feet 6 inches measured from bow to transom.</w:t>
      </w:r>
      <w:r>
        <w:rPr>
          <w:rFonts w:cstheme="minorHAnsi"/>
        </w:rPr>
        <w:t xml:space="preserve"> </w:t>
      </w:r>
      <w:r w:rsidRPr="00DE536C">
        <w:rPr>
          <w:rFonts w:cstheme="minorHAnsi"/>
          <w:color w:val="FF0000"/>
        </w:rPr>
        <w:t>Boat length is _______.</w:t>
      </w:r>
    </w:p>
    <w:p w14:paraId="0DB31B65" w14:textId="2B2EB594" w:rsidR="006A4A6B" w:rsidRDefault="006A4A6B" w:rsidP="00A43C53">
      <w:pPr>
        <w:autoSpaceDE w:val="0"/>
        <w:autoSpaceDN w:val="0"/>
        <w:adjustRightInd w:val="0"/>
        <w:spacing w:after="0" w:line="240" w:lineRule="auto"/>
        <w:rPr>
          <w:rFonts w:cstheme="minorHAnsi"/>
        </w:rPr>
      </w:pPr>
    </w:p>
    <w:p w14:paraId="4CF84121" w14:textId="77777777" w:rsidR="006A4A6B" w:rsidRDefault="006A4A6B" w:rsidP="006A4A6B">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APPENDIX B • Technical Inspection Manual and Guide to Measuring the Racing </w:t>
      </w:r>
      <w:proofErr w:type="spellStart"/>
      <w:r>
        <w:rPr>
          <w:rFonts w:ascii="TimesNewRomanPS-BoldMT" w:hAnsi="TimesNewRomanPS-BoldMT" w:cs="TimesNewRomanPS-BoldMT"/>
          <w:b/>
          <w:bCs/>
          <w:sz w:val="20"/>
          <w:szCs w:val="20"/>
        </w:rPr>
        <w:t>Crackerbox</w:t>
      </w:r>
      <w:proofErr w:type="spellEnd"/>
    </w:p>
    <w:p w14:paraId="58798DD6" w14:textId="77777777" w:rsidR="001B680C" w:rsidRDefault="006A4A6B" w:rsidP="006A4A6B">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The purpose of this manual is to provide a unified and simplified procedure to inspect the racing </w:t>
      </w:r>
      <w:proofErr w:type="spellStart"/>
      <w:r>
        <w:rPr>
          <w:rFonts w:ascii="TimesNewRomanPSMT" w:hAnsi="TimesNewRomanPSMT" w:cs="TimesNewRomanPSMT"/>
          <w:sz w:val="18"/>
          <w:szCs w:val="18"/>
        </w:rPr>
        <w:t>Crackerbox</w:t>
      </w:r>
      <w:proofErr w:type="spellEnd"/>
      <w:r>
        <w:rPr>
          <w:rFonts w:ascii="TimesNewRomanPSMT" w:hAnsi="TimesNewRomanPSMT" w:cs="TimesNewRomanPSMT"/>
          <w:sz w:val="18"/>
          <w:szCs w:val="18"/>
        </w:rPr>
        <w:t>. This is a guide to be used as a</w:t>
      </w:r>
      <w:r w:rsidR="001B680C">
        <w:rPr>
          <w:rFonts w:ascii="TimesNewRomanPSMT" w:hAnsi="TimesNewRomanPSMT" w:cs="TimesNewRomanPSMT"/>
          <w:sz w:val="18"/>
          <w:szCs w:val="18"/>
        </w:rPr>
        <w:t xml:space="preserve"> </w:t>
      </w:r>
      <w:r>
        <w:rPr>
          <w:rFonts w:ascii="TimesNewRomanPSMT" w:hAnsi="TimesNewRomanPSMT" w:cs="TimesNewRomanPSMT"/>
          <w:sz w:val="18"/>
          <w:szCs w:val="18"/>
        </w:rPr>
        <w:t>minimum inspection procedure while inspecting the hull; and in no way supersedes the inspector, referee, or other binding authority’s right to</w:t>
      </w:r>
      <w:r w:rsidR="001B680C">
        <w:rPr>
          <w:rFonts w:ascii="TimesNewRomanPSMT" w:hAnsi="TimesNewRomanPSMT" w:cs="TimesNewRomanPSMT"/>
          <w:sz w:val="18"/>
          <w:szCs w:val="18"/>
        </w:rPr>
        <w:t xml:space="preserve"> </w:t>
      </w:r>
      <w:r>
        <w:rPr>
          <w:rFonts w:ascii="TimesNewRomanPSMT" w:hAnsi="TimesNewRomanPSMT" w:cs="TimesNewRomanPSMT"/>
          <w:sz w:val="18"/>
          <w:szCs w:val="18"/>
        </w:rPr>
        <w:t>perform a complete inspection (including but not limited to lofting of frame work and hull dimension, measuring as specified in section 50.5 of</w:t>
      </w:r>
      <w:r w:rsidR="001B680C">
        <w:rPr>
          <w:rFonts w:ascii="TimesNewRomanPSMT" w:hAnsi="TimesNewRomanPSMT" w:cs="TimesNewRomanPSMT"/>
          <w:sz w:val="18"/>
          <w:szCs w:val="18"/>
        </w:rPr>
        <w:t xml:space="preserve"> </w:t>
      </w:r>
      <w:r>
        <w:rPr>
          <w:rFonts w:ascii="TimesNewRomanPSMT" w:hAnsi="TimesNewRomanPSMT" w:cs="TimesNewRomanPSMT"/>
          <w:sz w:val="18"/>
          <w:szCs w:val="18"/>
        </w:rPr>
        <w:t>the rule book). Rule 50 and rule 49 take precedent in any discrepancy with this guide. This procedure identifies a minimum of twelve points to be</w:t>
      </w:r>
      <w:r w:rsidR="001B680C">
        <w:rPr>
          <w:rFonts w:ascii="TimesNewRomanPSMT" w:hAnsi="TimesNewRomanPSMT" w:cs="TimesNewRomanPSMT"/>
          <w:sz w:val="18"/>
          <w:szCs w:val="18"/>
        </w:rPr>
        <w:t xml:space="preserve"> </w:t>
      </w:r>
      <w:r>
        <w:rPr>
          <w:rFonts w:ascii="TimesNewRomanPSMT" w:hAnsi="TimesNewRomanPSMT" w:cs="TimesNewRomanPSMT"/>
          <w:sz w:val="18"/>
          <w:szCs w:val="18"/>
        </w:rPr>
        <w:t>inspected of the more critical areas of the hull, verifying basic dimensional compliance as paraphrased in section 50.1 of the rulebook.</w:t>
      </w:r>
    </w:p>
    <w:p w14:paraId="0D40F568" w14:textId="77777777" w:rsidR="001B680C" w:rsidRDefault="001B680C" w:rsidP="006A4A6B">
      <w:pPr>
        <w:autoSpaceDE w:val="0"/>
        <w:autoSpaceDN w:val="0"/>
        <w:adjustRightInd w:val="0"/>
        <w:spacing w:after="0" w:line="240" w:lineRule="auto"/>
        <w:rPr>
          <w:rFonts w:ascii="TimesNewRomanPSMT" w:hAnsi="TimesNewRomanPSMT" w:cs="TimesNewRomanPSMT"/>
          <w:sz w:val="18"/>
          <w:szCs w:val="18"/>
        </w:rPr>
      </w:pPr>
    </w:p>
    <w:p w14:paraId="61880A17" w14:textId="4A432721" w:rsidR="006A4A6B" w:rsidRDefault="006A4A6B" w:rsidP="006A4A6B">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 </w:t>
      </w:r>
      <w:r>
        <w:rPr>
          <w:rFonts w:ascii="TimesNewRomanPS-BoldMT" w:hAnsi="TimesNewRomanPS-BoldMT" w:cs="TimesNewRomanPS-BoldMT"/>
          <w:b/>
          <w:bCs/>
          <w:sz w:val="18"/>
          <w:szCs w:val="18"/>
        </w:rPr>
        <w:t>Suggested</w:t>
      </w:r>
      <w:r w:rsidR="001B680C">
        <w:rPr>
          <w:rFonts w:ascii="TimesNewRomanPSMT" w:hAnsi="TimesNewRomanPSMT" w:cs="TimesNewRomanPSMT"/>
          <w:sz w:val="18"/>
          <w:szCs w:val="18"/>
        </w:rPr>
        <w:t xml:space="preserve"> </w:t>
      </w:r>
      <w:r>
        <w:rPr>
          <w:rFonts w:ascii="TimesNewRomanPS-BoldMT" w:hAnsi="TimesNewRomanPS-BoldMT" w:cs="TimesNewRomanPS-BoldMT"/>
          <w:b/>
          <w:bCs/>
          <w:sz w:val="18"/>
          <w:szCs w:val="18"/>
        </w:rPr>
        <w:t xml:space="preserve">Tools </w:t>
      </w:r>
      <w:r>
        <w:rPr>
          <w:rFonts w:ascii="TimesNewRomanPSMT" w:hAnsi="TimesNewRomanPSMT" w:cs="TimesNewRomanPSMT"/>
          <w:sz w:val="18"/>
          <w:szCs w:val="18"/>
        </w:rPr>
        <w:t>(these are recommended, similar tools may be substituted)</w:t>
      </w:r>
    </w:p>
    <w:p w14:paraId="3AF806D9" w14:textId="77777777" w:rsidR="006A4A6B" w:rsidRDefault="006A4A6B" w:rsidP="006A4A6B">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1- Aluminum Straight Edge 3/8 thick, 2” wide, 4’ long (or equivalent)</w:t>
      </w:r>
    </w:p>
    <w:p w14:paraId="2B382D84" w14:textId="5EEAB733" w:rsidR="006A4A6B" w:rsidRDefault="006A4A6B" w:rsidP="006A4A6B">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1- 1/8” Dowel</w:t>
      </w:r>
      <w:r w:rsidR="001B680C">
        <w:rPr>
          <w:rFonts w:ascii="TimesNewRomanPSMT" w:hAnsi="TimesNewRomanPSMT" w:cs="TimesNewRomanPSMT"/>
          <w:sz w:val="18"/>
          <w:szCs w:val="18"/>
        </w:rPr>
        <w:t xml:space="preserve"> </w:t>
      </w:r>
      <w:r>
        <w:rPr>
          <w:rFonts w:ascii="TimesNewRomanPSMT" w:hAnsi="TimesNewRomanPSMT" w:cs="TimesNewRomanPSMT"/>
          <w:sz w:val="18"/>
          <w:szCs w:val="18"/>
        </w:rPr>
        <w:t xml:space="preserve">2- 1/2” </w:t>
      </w:r>
      <w:proofErr w:type="gramStart"/>
      <w:r>
        <w:rPr>
          <w:rFonts w:ascii="TimesNewRomanPSMT" w:hAnsi="TimesNewRomanPSMT" w:cs="TimesNewRomanPSMT"/>
          <w:sz w:val="18"/>
          <w:szCs w:val="18"/>
        </w:rPr>
        <w:t>Dowels</w:t>
      </w:r>
      <w:r w:rsidR="001B680C">
        <w:rPr>
          <w:rFonts w:ascii="TimesNewRomanPSMT" w:hAnsi="TimesNewRomanPSMT" w:cs="TimesNewRomanPSMT"/>
          <w:sz w:val="18"/>
          <w:szCs w:val="18"/>
        </w:rPr>
        <w:t xml:space="preserve">  </w:t>
      </w:r>
      <w:r>
        <w:rPr>
          <w:rFonts w:ascii="TimesNewRomanPSMT" w:hAnsi="TimesNewRomanPSMT" w:cs="TimesNewRomanPSMT"/>
          <w:sz w:val="18"/>
          <w:szCs w:val="18"/>
        </w:rPr>
        <w:t>1</w:t>
      </w:r>
      <w:proofErr w:type="gramEnd"/>
      <w:r>
        <w:rPr>
          <w:rFonts w:ascii="TimesNewRomanPSMT" w:hAnsi="TimesNewRomanPSMT" w:cs="TimesNewRomanPSMT"/>
          <w:sz w:val="18"/>
          <w:szCs w:val="18"/>
        </w:rPr>
        <w:t>- Grease Pen</w:t>
      </w:r>
      <w:r w:rsidR="001B680C">
        <w:rPr>
          <w:rFonts w:ascii="TimesNewRomanPSMT" w:hAnsi="TimesNewRomanPSMT" w:cs="TimesNewRomanPSMT"/>
          <w:sz w:val="18"/>
          <w:szCs w:val="18"/>
        </w:rPr>
        <w:t xml:space="preserve">  </w:t>
      </w:r>
      <w:r>
        <w:rPr>
          <w:rFonts w:ascii="TimesNewRomanPSMT" w:hAnsi="TimesNewRomanPSMT" w:cs="TimesNewRomanPSMT"/>
          <w:sz w:val="18"/>
          <w:szCs w:val="18"/>
        </w:rPr>
        <w:t>1- 20’ Tape Measure</w:t>
      </w:r>
      <w:r w:rsidR="001B680C">
        <w:rPr>
          <w:rFonts w:ascii="TimesNewRomanPSMT" w:hAnsi="TimesNewRomanPSMT" w:cs="TimesNewRomanPSMT"/>
          <w:sz w:val="18"/>
          <w:szCs w:val="18"/>
        </w:rPr>
        <w:t xml:space="preserve">  </w:t>
      </w:r>
      <w:r>
        <w:rPr>
          <w:rFonts w:ascii="TimesNewRomanPSMT" w:hAnsi="TimesNewRomanPSMT" w:cs="TimesNewRomanPSMT"/>
          <w:sz w:val="18"/>
          <w:szCs w:val="18"/>
        </w:rPr>
        <w:t>2- 2’ Carpenters Level (two plumb bobs or equivalent</w:t>
      </w:r>
      <w:r w:rsidR="001B680C">
        <w:rPr>
          <w:rFonts w:ascii="TimesNewRomanPSMT" w:hAnsi="TimesNewRomanPSMT" w:cs="TimesNewRomanPSMT"/>
          <w:sz w:val="18"/>
          <w:szCs w:val="18"/>
        </w:rPr>
        <w:t xml:space="preserve"> </w:t>
      </w:r>
      <w:r>
        <w:rPr>
          <w:rFonts w:ascii="TimesNewRomanPSMT" w:hAnsi="TimesNewRomanPSMT" w:cs="TimesNewRomanPSMT"/>
          <w:sz w:val="18"/>
          <w:szCs w:val="18"/>
        </w:rPr>
        <w:t>may be used)</w:t>
      </w:r>
    </w:p>
    <w:p w14:paraId="57A1FA6B" w14:textId="77777777" w:rsidR="001B680C" w:rsidRDefault="001B680C" w:rsidP="006A4A6B">
      <w:pPr>
        <w:autoSpaceDE w:val="0"/>
        <w:autoSpaceDN w:val="0"/>
        <w:adjustRightInd w:val="0"/>
        <w:spacing w:after="0" w:line="240" w:lineRule="auto"/>
        <w:rPr>
          <w:rFonts w:ascii="TimesNewRomanPS-BoldMT" w:hAnsi="TimesNewRomanPS-BoldMT" w:cs="TimesNewRomanPS-BoldMT"/>
          <w:b/>
          <w:bCs/>
          <w:sz w:val="18"/>
          <w:szCs w:val="18"/>
        </w:rPr>
      </w:pPr>
    </w:p>
    <w:p w14:paraId="47BB1B80" w14:textId="69DAE3D9" w:rsidR="006A4A6B" w:rsidRDefault="006A4A6B" w:rsidP="006A4A6B">
      <w:pPr>
        <w:autoSpaceDE w:val="0"/>
        <w:autoSpaceDN w:val="0"/>
        <w:adjustRightInd w:val="0"/>
        <w:spacing w:after="0" w:line="240" w:lineRule="auto"/>
        <w:rPr>
          <w:rFonts w:ascii="TimesNewRomanPSMT" w:hAnsi="TimesNewRomanPSMT" w:cs="TimesNewRomanPSMT"/>
          <w:sz w:val="18"/>
          <w:szCs w:val="18"/>
        </w:rPr>
      </w:pPr>
      <w:r>
        <w:rPr>
          <w:rFonts w:ascii="TimesNewRomanPS-BoldMT" w:hAnsi="TimesNewRomanPS-BoldMT" w:cs="TimesNewRomanPS-BoldMT"/>
          <w:b/>
          <w:bCs/>
          <w:sz w:val="18"/>
          <w:szCs w:val="18"/>
        </w:rPr>
        <w:lastRenderedPageBreak/>
        <w:t xml:space="preserve">Note to Inspector: </w:t>
      </w:r>
      <w:r>
        <w:rPr>
          <w:rFonts w:ascii="TimesNewRomanPSMT" w:hAnsi="TimesNewRomanPSMT" w:cs="TimesNewRomanPSMT"/>
          <w:sz w:val="18"/>
          <w:szCs w:val="18"/>
        </w:rPr>
        <w:t>Prior to lifting a hull for inspection,</w:t>
      </w:r>
      <w:r w:rsidR="001B680C">
        <w:rPr>
          <w:rFonts w:ascii="TimesNewRomanPSMT" w:hAnsi="TimesNewRomanPSMT" w:cs="TimesNewRomanPSMT"/>
          <w:sz w:val="18"/>
          <w:szCs w:val="18"/>
        </w:rPr>
        <w:t xml:space="preserve"> </w:t>
      </w:r>
      <w:r>
        <w:rPr>
          <w:rFonts w:ascii="TimesNewRomanPSMT" w:hAnsi="TimesNewRomanPSMT" w:cs="TimesNewRomanPSMT"/>
          <w:sz w:val="18"/>
          <w:szCs w:val="18"/>
        </w:rPr>
        <w:t xml:space="preserve">verify that the lifting slings used </w:t>
      </w:r>
      <w:proofErr w:type="gramStart"/>
      <w:r>
        <w:rPr>
          <w:rFonts w:ascii="TimesNewRomanPSMT" w:hAnsi="TimesNewRomanPSMT" w:cs="TimesNewRomanPSMT"/>
          <w:sz w:val="18"/>
          <w:szCs w:val="18"/>
        </w:rPr>
        <w:t>are in compliance with</w:t>
      </w:r>
      <w:proofErr w:type="gramEnd"/>
      <w:r w:rsidR="001B680C">
        <w:rPr>
          <w:rFonts w:ascii="TimesNewRomanPSMT" w:hAnsi="TimesNewRomanPSMT" w:cs="TimesNewRomanPSMT"/>
          <w:sz w:val="18"/>
          <w:szCs w:val="18"/>
        </w:rPr>
        <w:t xml:space="preserve"> </w:t>
      </w:r>
      <w:r>
        <w:rPr>
          <w:rFonts w:ascii="TimesNewRomanPSMT" w:hAnsi="TimesNewRomanPSMT" w:cs="TimesNewRomanPSMT"/>
          <w:sz w:val="18"/>
          <w:szCs w:val="18"/>
        </w:rPr>
        <w:t>rule 3.9 of the General Safety Rules. Additional references</w:t>
      </w:r>
      <w:r w:rsidR="001B680C">
        <w:rPr>
          <w:rFonts w:ascii="TimesNewRomanPSMT" w:hAnsi="TimesNewRomanPSMT" w:cs="TimesNewRomanPSMT"/>
          <w:sz w:val="18"/>
          <w:szCs w:val="18"/>
        </w:rPr>
        <w:t xml:space="preserve"> </w:t>
      </w:r>
      <w:r>
        <w:rPr>
          <w:rFonts w:ascii="TimesNewRomanPSMT" w:hAnsi="TimesNewRomanPSMT" w:cs="TimesNewRomanPSMT"/>
          <w:sz w:val="18"/>
          <w:szCs w:val="18"/>
        </w:rPr>
        <w:t xml:space="preserve">can be found in </w:t>
      </w:r>
      <w:r>
        <w:rPr>
          <w:rFonts w:ascii="TimesNewRomanPS-BoldMT" w:hAnsi="TimesNewRomanPS-BoldMT" w:cs="TimesNewRomanPS-BoldMT"/>
          <w:b/>
          <w:bCs/>
          <w:sz w:val="18"/>
          <w:szCs w:val="18"/>
        </w:rPr>
        <w:t>Rule 49.8 Hull Lifting Requirements</w:t>
      </w:r>
      <w:r>
        <w:rPr>
          <w:rFonts w:ascii="TimesNewRomanPSMT" w:hAnsi="TimesNewRomanPSMT" w:cs="TimesNewRomanPSMT"/>
          <w:sz w:val="18"/>
          <w:szCs w:val="18"/>
        </w:rPr>
        <w:t>.</w:t>
      </w:r>
    </w:p>
    <w:p w14:paraId="2A52E060" w14:textId="77777777" w:rsidR="001B680C" w:rsidRDefault="001B680C" w:rsidP="006A4A6B">
      <w:pPr>
        <w:autoSpaceDE w:val="0"/>
        <w:autoSpaceDN w:val="0"/>
        <w:adjustRightInd w:val="0"/>
        <w:spacing w:after="0" w:line="240" w:lineRule="auto"/>
        <w:rPr>
          <w:rFonts w:ascii="TimesNewRomanPS-BoldMT" w:hAnsi="TimesNewRomanPS-BoldMT" w:cs="TimesNewRomanPS-BoldMT"/>
          <w:b/>
          <w:bCs/>
          <w:sz w:val="18"/>
          <w:szCs w:val="18"/>
        </w:rPr>
      </w:pPr>
    </w:p>
    <w:p w14:paraId="64C73588" w14:textId="7622CC2B" w:rsidR="006A4A6B" w:rsidRDefault="006A4A6B" w:rsidP="006A4A6B">
      <w:pPr>
        <w:autoSpaceDE w:val="0"/>
        <w:autoSpaceDN w:val="0"/>
        <w:adjustRightInd w:val="0"/>
        <w:spacing w:after="0" w:line="240" w:lineRule="auto"/>
        <w:rPr>
          <w:rFonts w:ascii="TimesNewRomanPSMT" w:hAnsi="TimesNewRomanPSMT" w:cs="TimesNewRomanPSMT"/>
          <w:sz w:val="18"/>
          <w:szCs w:val="18"/>
        </w:rPr>
      </w:pPr>
      <w:r>
        <w:rPr>
          <w:rFonts w:ascii="TimesNewRomanPS-BoldMT" w:hAnsi="TimesNewRomanPS-BoldMT" w:cs="TimesNewRomanPS-BoldMT"/>
          <w:b/>
          <w:bCs/>
          <w:sz w:val="18"/>
          <w:szCs w:val="18"/>
        </w:rPr>
        <w:t xml:space="preserve">Transom Definition: </w:t>
      </w:r>
      <w:r>
        <w:rPr>
          <w:rFonts w:ascii="TimesNewRomanPSMT" w:hAnsi="TimesNewRomanPSMT" w:cs="TimesNewRomanPSMT"/>
          <w:sz w:val="18"/>
          <w:szCs w:val="18"/>
        </w:rPr>
        <w:t>For the purposes of this Guide the</w:t>
      </w:r>
      <w:r w:rsidR="001B680C">
        <w:rPr>
          <w:rFonts w:ascii="TimesNewRomanPSMT" w:hAnsi="TimesNewRomanPSMT" w:cs="TimesNewRomanPSMT"/>
          <w:sz w:val="18"/>
          <w:szCs w:val="18"/>
        </w:rPr>
        <w:t xml:space="preserve"> </w:t>
      </w:r>
      <w:r>
        <w:rPr>
          <w:rFonts w:ascii="TimesNewRomanPSMT" w:hAnsi="TimesNewRomanPSMT" w:cs="TimesNewRomanPSMT"/>
          <w:sz w:val="18"/>
          <w:szCs w:val="18"/>
        </w:rPr>
        <w:t>transom will be the primary vertical plane at the stern of</w:t>
      </w:r>
      <w:r w:rsidR="001B680C">
        <w:rPr>
          <w:rFonts w:ascii="TimesNewRomanPSMT" w:hAnsi="TimesNewRomanPSMT" w:cs="TimesNewRomanPSMT"/>
          <w:sz w:val="18"/>
          <w:szCs w:val="18"/>
        </w:rPr>
        <w:t xml:space="preserve"> </w:t>
      </w:r>
      <w:r>
        <w:rPr>
          <w:rFonts w:ascii="TimesNewRomanPSMT" w:hAnsi="TimesNewRomanPSMT" w:cs="TimesNewRomanPSMT"/>
          <w:sz w:val="18"/>
          <w:szCs w:val="18"/>
        </w:rPr>
        <w:t>the hull. All measurements taken from the transom must</w:t>
      </w:r>
      <w:r w:rsidR="001B680C">
        <w:rPr>
          <w:rFonts w:ascii="TimesNewRomanPSMT" w:hAnsi="TimesNewRomanPSMT" w:cs="TimesNewRomanPSMT"/>
          <w:sz w:val="18"/>
          <w:szCs w:val="18"/>
        </w:rPr>
        <w:t xml:space="preserve"> </w:t>
      </w:r>
      <w:r>
        <w:rPr>
          <w:rFonts w:ascii="TimesNewRomanPSMT" w:hAnsi="TimesNewRomanPSMT" w:cs="TimesNewRomanPSMT"/>
          <w:sz w:val="18"/>
          <w:szCs w:val="18"/>
        </w:rPr>
        <w:t>be perpendicular to the transom (see fig. 1).</w:t>
      </w:r>
    </w:p>
    <w:p w14:paraId="76F6EBBE" w14:textId="77777777" w:rsidR="001B680C" w:rsidRDefault="001B680C" w:rsidP="006A4A6B">
      <w:pPr>
        <w:autoSpaceDE w:val="0"/>
        <w:autoSpaceDN w:val="0"/>
        <w:adjustRightInd w:val="0"/>
        <w:spacing w:after="0" w:line="240" w:lineRule="auto"/>
        <w:rPr>
          <w:rFonts w:ascii="TimesNewRomanPS-BoldMT" w:hAnsi="TimesNewRomanPS-BoldMT" w:cs="TimesNewRomanPS-BoldMT"/>
          <w:b/>
          <w:bCs/>
          <w:sz w:val="18"/>
          <w:szCs w:val="18"/>
        </w:rPr>
      </w:pPr>
    </w:p>
    <w:p w14:paraId="495D97D2" w14:textId="2FFF79F8" w:rsidR="006A4A6B" w:rsidRDefault="006A4A6B" w:rsidP="006A4A6B">
      <w:pPr>
        <w:autoSpaceDE w:val="0"/>
        <w:autoSpaceDN w:val="0"/>
        <w:adjustRightInd w:val="0"/>
        <w:spacing w:after="0" w:line="240" w:lineRule="auto"/>
        <w:rPr>
          <w:rFonts w:ascii="TimesNewRomanPS-BoldMT" w:hAnsi="TimesNewRomanPS-BoldMT" w:cs="TimesNewRomanPS-BoldMT"/>
          <w:b/>
          <w:bCs/>
          <w:sz w:val="18"/>
          <w:szCs w:val="18"/>
        </w:rPr>
      </w:pPr>
      <w:r>
        <w:rPr>
          <w:rFonts w:ascii="TimesNewRomanPS-BoldMT" w:hAnsi="TimesNewRomanPS-BoldMT" w:cs="TimesNewRomanPS-BoldMT"/>
          <w:b/>
          <w:bCs/>
          <w:sz w:val="18"/>
          <w:szCs w:val="18"/>
        </w:rPr>
        <w:t>Transom Width Measurement: Point A</w:t>
      </w:r>
    </w:p>
    <w:p w14:paraId="682ED51A" w14:textId="5F081D29" w:rsidR="006A4A6B" w:rsidRDefault="006A4A6B" w:rsidP="006A4A6B">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Measure the minimum and maximum distance across the</w:t>
      </w:r>
      <w:r w:rsidR="001B680C">
        <w:rPr>
          <w:rFonts w:ascii="TimesNewRomanPSMT" w:hAnsi="TimesNewRomanPSMT" w:cs="TimesNewRomanPSMT"/>
          <w:sz w:val="18"/>
          <w:szCs w:val="18"/>
        </w:rPr>
        <w:t xml:space="preserve"> </w:t>
      </w:r>
      <w:r>
        <w:rPr>
          <w:rFonts w:ascii="TimesNewRomanPSMT" w:hAnsi="TimesNewRomanPSMT" w:cs="TimesNewRomanPSMT"/>
          <w:sz w:val="18"/>
          <w:szCs w:val="18"/>
        </w:rPr>
        <w:t>transom perpendicular to the hull centerline. The minimum dimension is 55 1/2”, and the maximum dimension is 59 ó</w:t>
      </w:r>
      <w:r w:rsidR="001B680C">
        <w:rPr>
          <w:rFonts w:ascii="TimesNewRomanPSMT" w:hAnsi="TimesNewRomanPSMT" w:cs="TimesNewRomanPSMT"/>
          <w:sz w:val="18"/>
          <w:szCs w:val="18"/>
        </w:rPr>
        <w:t>”</w:t>
      </w:r>
      <w:r>
        <w:rPr>
          <w:rFonts w:ascii="TimesNewRomanPSMT" w:hAnsi="TimesNewRomanPSMT" w:cs="TimesNewRomanPSMT"/>
          <w:sz w:val="18"/>
          <w:szCs w:val="18"/>
        </w:rPr>
        <w:t>.</w:t>
      </w:r>
      <w:r w:rsidR="001B680C">
        <w:rPr>
          <w:rFonts w:ascii="TimesNewRomanPSMT" w:hAnsi="TimesNewRomanPSMT" w:cs="TimesNewRomanPSMT"/>
          <w:sz w:val="18"/>
          <w:szCs w:val="18"/>
        </w:rPr>
        <w:t xml:space="preserve"> </w:t>
      </w:r>
      <w:r w:rsidR="001B680C" w:rsidRPr="001B680C">
        <w:rPr>
          <w:rFonts w:ascii="TimesNewRomanPSMT" w:hAnsi="TimesNewRomanPSMT" w:cs="TimesNewRomanPSMT"/>
          <w:color w:val="FF0000"/>
          <w:sz w:val="18"/>
          <w:szCs w:val="18"/>
        </w:rPr>
        <w:t>Actual measurement is_______”</w:t>
      </w:r>
    </w:p>
    <w:p w14:paraId="67B22B72" w14:textId="77777777" w:rsidR="006A4A6B" w:rsidRDefault="006A4A6B" w:rsidP="006A4A6B">
      <w:pPr>
        <w:autoSpaceDE w:val="0"/>
        <w:autoSpaceDN w:val="0"/>
        <w:adjustRightInd w:val="0"/>
        <w:spacing w:after="0" w:line="240" w:lineRule="auto"/>
        <w:rPr>
          <w:rFonts w:ascii="TimesNewRomanPSMT" w:hAnsi="TimesNewRomanPSMT" w:cs="TimesNewRomanPSMT"/>
          <w:sz w:val="18"/>
          <w:szCs w:val="18"/>
        </w:rPr>
      </w:pPr>
      <w:r>
        <w:rPr>
          <w:rFonts w:ascii="TimesNewRomanPS-BoldMT" w:hAnsi="TimesNewRomanPS-BoldMT" w:cs="TimesNewRomanPS-BoldMT"/>
          <w:b/>
          <w:bCs/>
          <w:sz w:val="18"/>
          <w:szCs w:val="18"/>
        </w:rPr>
        <w:t xml:space="preserve">Note: </w:t>
      </w:r>
      <w:r>
        <w:rPr>
          <w:rFonts w:ascii="TimesNewRomanPSMT" w:hAnsi="TimesNewRomanPSMT" w:cs="TimesNewRomanPSMT"/>
          <w:sz w:val="18"/>
          <w:szCs w:val="18"/>
        </w:rPr>
        <w:t>That the 1” +/- tolerance as specified in section 50.5 TABLE OF OFFSETS does not apply to these dimensions. (See fig. 1).</w:t>
      </w:r>
    </w:p>
    <w:p w14:paraId="0417601B" w14:textId="77777777" w:rsidR="001B680C" w:rsidRDefault="001B680C" w:rsidP="006A4A6B">
      <w:pPr>
        <w:autoSpaceDE w:val="0"/>
        <w:autoSpaceDN w:val="0"/>
        <w:adjustRightInd w:val="0"/>
        <w:spacing w:after="0" w:line="240" w:lineRule="auto"/>
        <w:rPr>
          <w:rFonts w:ascii="TimesNewRomanPS-BoldMT" w:hAnsi="TimesNewRomanPS-BoldMT" w:cs="TimesNewRomanPS-BoldMT"/>
          <w:b/>
          <w:bCs/>
          <w:sz w:val="18"/>
          <w:szCs w:val="18"/>
        </w:rPr>
      </w:pPr>
    </w:p>
    <w:p w14:paraId="3939AEEC" w14:textId="55539F69" w:rsidR="006A4A6B" w:rsidRDefault="006A4A6B" w:rsidP="006A4A6B">
      <w:pPr>
        <w:autoSpaceDE w:val="0"/>
        <w:autoSpaceDN w:val="0"/>
        <w:adjustRightInd w:val="0"/>
        <w:spacing w:after="0" w:line="240" w:lineRule="auto"/>
        <w:rPr>
          <w:rFonts w:ascii="TimesNewRomanPS-BoldMT" w:hAnsi="TimesNewRomanPS-BoldMT" w:cs="TimesNewRomanPS-BoldMT"/>
          <w:b/>
          <w:bCs/>
          <w:sz w:val="18"/>
          <w:szCs w:val="18"/>
        </w:rPr>
      </w:pPr>
      <w:r>
        <w:rPr>
          <w:rFonts w:ascii="TimesNewRomanPS-BoldMT" w:hAnsi="TimesNewRomanPS-BoldMT" w:cs="TimesNewRomanPS-BoldMT"/>
          <w:b/>
          <w:bCs/>
          <w:sz w:val="18"/>
          <w:szCs w:val="18"/>
        </w:rPr>
        <w:t>Station #7: Point B and Station #4: Point C</w:t>
      </w:r>
    </w:p>
    <w:p w14:paraId="39F8B7F9" w14:textId="027BBBA5" w:rsidR="006A4A6B" w:rsidRDefault="006A4A6B" w:rsidP="006A4A6B">
      <w:pPr>
        <w:autoSpaceDE w:val="0"/>
        <w:autoSpaceDN w:val="0"/>
        <w:adjustRightInd w:val="0"/>
        <w:spacing w:after="0" w:line="240" w:lineRule="auto"/>
        <w:rPr>
          <w:rFonts w:ascii="TimesNewRomanPSMT" w:hAnsi="TimesNewRomanPSMT" w:cs="TimesNewRomanPSMT"/>
          <w:color w:val="FF0000"/>
          <w:sz w:val="18"/>
          <w:szCs w:val="18"/>
        </w:rPr>
      </w:pPr>
      <w:r>
        <w:rPr>
          <w:rFonts w:ascii="TimesNewRomanPSMT" w:hAnsi="TimesNewRomanPSMT" w:cs="TimesNewRomanPSMT"/>
          <w:sz w:val="18"/>
          <w:szCs w:val="18"/>
        </w:rPr>
        <w:t>Measuring perpendicular from the transom toward the bow, place a mark at 81 inches (Point B, Station 7) and at 123 inches (Point C, Station 4) on</w:t>
      </w:r>
      <w:r w:rsidR="001B680C">
        <w:rPr>
          <w:rFonts w:ascii="TimesNewRomanPSMT" w:hAnsi="TimesNewRomanPSMT" w:cs="TimesNewRomanPSMT"/>
          <w:sz w:val="18"/>
          <w:szCs w:val="18"/>
        </w:rPr>
        <w:t xml:space="preserve"> </w:t>
      </w:r>
      <w:r>
        <w:rPr>
          <w:rFonts w:ascii="TimesNewRomanPSMT" w:hAnsi="TimesNewRomanPSMT" w:cs="TimesNewRomanPSMT"/>
          <w:sz w:val="18"/>
          <w:szCs w:val="18"/>
        </w:rPr>
        <w:t>both sides of the boat. Use the markings at each point, along with two levels, to measure the minimum and maximum width of the hull at the chine</w:t>
      </w:r>
      <w:r w:rsidR="001B680C">
        <w:rPr>
          <w:rFonts w:ascii="TimesNewRomanPSMT" w:hAnsi="TimesNewRomanPSMT" w:cs="TimesNewRomanPSMT"/>
          <w:sz w:val="18"/>
          <w:szCs w:val="18"/>
        </w:rPr>
        <w:t xml:space="preserve"> </w:t>
      </w:r>
      <w:r>
        <w:rPr>
          <w:rFonts w:ascii="TimesNewRomanPSMT" w:hAnsi="TimesNewRomanPSMT" w:cs="TimesNewRomanPSMT"/>
          <w:sz w:val="18"/>
          <w:szCs w:val="18"/>
        </w:rPr>
        <w:t>at each station. The readings should be no less than 66 inches and no greater than 70 inches for point B (Station 7) and no less than 56 3/4 inches</w:t>
      </w:r>
      <w:r w:rsidR="001B680C">
        <w:rPr>
          <w:rFonts w:ascii="TimesNewRomanPSMT" w:hAnsi="TimesNewRomanPSMT" w:cs="TimesNewRomanPSMT"/>
          <w:sz w:val="18"/>
          <w:szCs w:val="18"/>
        </w:rPr>
        <w:t xml:space="preserve"> </w:t>
      </w:r>
      <w:r w:rsidR="001B680C" w:rsidRPr="001B680C">
        <w:rPr>
          <w:rFonts w:ascii="TimesNewRomanPSMT" w:hAnsi="TimesNewRomanPSMT" w:cs="TimesNewRomanPSMT"/>
          <w:color w:val="FF0000"/>
          <w:sz w:val="18"/>
          <w:szCs w:val="18"/>
        </w:rPr>
        <w:t xml:space="preserve">Actual measurement is ______. </w:t>
      </w:r>
      <w:r>
        <w:rPr>
          <w:rFonts w:ascii="TimesNewRomanPSMT" w:hAnsi="TimesNewRomanPSMT" w:cs="TimesNewRomanPSMT"/>
          <w:sz w:val="18"/>
          <w:szCs w:val="18"/>
        </w:rPr>
        <w:t>and no greater than 64 inches for point C (Station 4). (See fig. 2a and fig. 2b).</w:t>
      </w:r>
      <w:r w:rsidR="001B680C">
        <w:rPr>
          <w:rFonts w:ascii="TimesNewRomanPSMT" w:hAnsi="TimesNewRomanPSMT" w:cs="TimesNewRomanPSMT"/>
          <w:sz w:val="18"/>
          <w:szCs w:val="18"/>
        </w:rPr>
        <w:t xml:space="preserve"> </w:t>
      </w:r>
      <w:r w:rsidR="001B680C" w:rsidRPr="001B680C">
        <w:rPr>
          <w:rFonts w:ascii="TimesNewRomanPSMT" w:hAnsi="TimesNewRomanPSMT" w:cs="TimesNewRomanPSMT"/>
          <w:color w:val="FF0000"/>
          <w:sz w:val="18"/>
          <w:szCs w:val="18"/>
        </w:rPr>
        <w:t>Actual measurement is_________.</w:t>
      </w:r>
    </w:p>
    <w:p w14:paraId="5FDA529A" w14:textId="559FB77C" w:rsidR="001B680C" w:rsidRDefault="001B680C" w:rsidP="006A4A6B">
      <w:pPr>
        <w:autoSpaceDE w:val="0"/>
        <w:autoSpaceDN w:val="0"/>
        <w:adjustRightInd w:val="0"/>
        <w:spacing w:after="0" w:line="240" w:lineRule="auto"/>
        <w:rPr>
          <w:rFonts w:ascii="TimesNewRomanPSMT" w:hAnsi="TimesNewRomanPSMT" w:cs="TimesNewRomanPSMT"/>
          <w:sz w:val="18"/>
          <w:szCs w:val="18"/>
        </w:rPr>
      </w:pPr>
    </w:p>
    <w:p w14:paraId="23C21623" w14:textId="77777777" w:rsidR="001B680C" w:rsidRDefault="001B680C" w:rsidP="001B680C">
      <w:pPr>
        <w:autoSpaceDE w:val="0"/>
        <w:autoSpaceDN w:val="0"/>
        <w:adjustRightInd w:val="0"/>
        <w:spacing w:after="0" w:line="240" w:lineRule="auto"/>
        <w:rPr>
          <w:rFonts w:ascii="TimesNewRomanPS-BoldMT" w:hAnsi="TimesNewRomanPS-BoldMT" w:cs="TimesNewRomanPS-BoldMT"/>
          <w:b/>
          <w:bCs/>
          <w:sz w:val="18"/>
          <w:szCs w:val="18"/>
        </w:rPr>
      </w:pPr>
      <w:r>
        <w:rPr>
          <w:rFonts w:ascii="TimesNewRomanPS-BoldMT" w:hAnsi="TimesNewRomanPS-BoldMT" w:cs="TimesNewRomanPS-BoldMT"/>
          <w:b/>
          <w:bCs/>
          <w:sz w:val="18"/>
          <w:szCs w:val="18"/>
        </w:rPr>
        <w:t>Overall Length: Point D</w:t>
      </w:r>
    </w:p>
    <w:p w14:paraId="1C29A8CA" w14:textId="59DD43B2" w:rsidR="001B680C" w:rsidRDefault="001B680C" w:rsidP="001B680C">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Measuring from the transom center to the tip of bow, the overall length of the hull should be no less than 13’ 6” and no greater than 15’6”. Per rule 50.5.3 the adjustable plates are in no way to be included in the measurement of overall length. When engine height or other deck attachments interfere with the tape measure, a simple method of determining hull length is to use two carpenters’ levels or plumb bobs—one at the transom center and one at the tip of the bow. (See fig. 3). If the measured value does not meet the requirements set out in rule 50.5.3 and the Inspector feels the issue is due to measurement error, the Inspector</w:t>
      </w:r>
    </w:p>
    <w:p w14:paraId="6B4F0336" w14:textId="053CFC4B" w:rsidR="001B680C" w:rsidRPr="001B680C" w:rsidRDefault="001B680C" w:rsidP="001B680C">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shall measure the length of the hull per rule 50.5.</w:t>
      </w:r>
    </w:p>
    <w:p w14:paraId="0689E3C2" w14:textId="187AE6CC" w:rsidR="00A43C53" w:rsidRDefault="00A43C53" w:rsidP="00A43C53">
      <w:pPr>
        <w:autoSpaceDE w:val="0"/>
        <w:autoSpaceDN w:val="0"/>
        <w:adjustRightInd w:val="0"/>
        <w:spacing w:after="0" w:line="240" w:lineRule="auto"/>
        <w:rPr>
          <w:rFonts w:cstheme="minorHAnsi"/>
        </w:rPr>
      </w:pPr>
    </w:p>
    <w:p w14:paraId="3D636813" w14:textId="77777777" w:rsidR="001B680C" w:rsidRDefault="001B680C" w:rsidP="001B680C">
      <w:pPr>
        <w:autoSpaceDE w:val="0"/>
        <w:autoSpaceDN w:val="0"/>
        <w:adjustRightInd w:val="0"/>
        <w:spacing w:after="0" w:line="240" w:lineRule="auto"/>
        <w:rPr>
          <w:rFonts w:ascii="TimesNewRomanPS-BoldMT" w:hAnsi="TimesNewRomanPS-BoldMT" w:cs="TimesNewRomanPS-BoldMT"/>
          <w:b/>
          <w:bCs/>
          <w:sz w:val="18"/>
          <w:szCs w:val="18"/>
        </w:rPr>
      </w:pPr>
      <w:r>
        <w:rPr>
          <w:rFonts w:ascii="TimesNewRomanPS-BoldMT" w:hAnsi="TimesNewRomanPS-BoldMT" w:cs="TimesNewRomanPS-BoldMT"/>
          <w:b/>
          <w:bCs/>
          <w:sz w:val="18"/>
          <w:szCs w:val="18"/>
        </w:rPr>
        <w:t>Concavity: Point E, F, G, H, I</w:t>
      </w:r>
    </w:p>
    <w:p w14:paraId="7A6644A9" w14:textId="2D2D6B6C" w:rsidR="001B680C" w:rsidRDefault="001B680C" w:rsidP="001B680C">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With the hull suspended in the air in a safe manner as determined by the inspector, measuring perpendicular from the transom towards the bow, place a mark at 6 inches, 24 inches, 48 inches, 72 inches, and 93 inches on the keel centerline and on the chine on both sides of the hull (see fig. 4a). Place</w:t>
      </w:r>
      <w:r w:rsidR="003932BB">
        <w:rPr>
          <w:rFonts w:ascii="TimesNewRomanPSMT" w:hAnsi="TimesNewRomanPSMT" w:cs="TimesNewRomanPSMT"/>
          <w:sz w:val="18"/>
          <w:szCs w:val="18"/>
        </w:rPr>
        <w:t xml:space="preserve"> </w:t>
      </w:r>
      <w:r>
        <w:rPr>
          <w:rFonts w:ascii="TimesNewRomanPSMT" w:hAnsi="TimesNewRomanPSMT" w:cs="TimesNewRomanPSMT"/>
          <w:sz w:val="18"/>
          <w:szCs w:val="18"/>
        </w:rPr>
        <w:t>a straightedge flat on the bottom at the keel centerline to the chine at each marked location. Repeat this process on both sides of the keel. If space is</w:t>
      </w:r>
      <w:r w:rsidR="003932BB">
        <w:rPr>
          <w:rFonts w:ascii="TimesNewRomanPSMT" w:hAnsi="TimesNewRomanPSMT" w:cs="TimesNewRomanPSMT"/>
          <w:sz w:val="18"/>
          <w:szCs w:val="18"/>
        </w:rPr>
        <w:t xml:space="preserve"> </w:t>
      </w:r>
      <w:r>
        <w:rPr>
          <w:rFonts w:ascii="TimesNewRomanPSMT" w:hAnsi="TimesNewRomanPSMT" w:cs="TimesNewRomanPSMT"/>
          <w:sz w:val="18"/>
          <w:szCs w:val="18"/>
        </w:rPr>
        <w:t xml:space="preserve">observed between the hull’s bottom and the straightedge, then use the </w:t>
      </w:r>
      <w:proofErr w:type="gramStart"/>
      <w:r>
        <w:rPr>
          <w:rFonts w:ascii="TimesNewRomanPSMT" w:hAnsi="TimesNewRomanPSMT" w:cs="TimesNewRomanPSMT"/>
          <w:sz w:val="18"/>
          <w:szCs w:val="18"/>
        </w:rPr>
        <w:t>1/8 inch</w:t>
      </w:r>
      <w:proofErr w:type="gramEnd"/>
      <w:r>
        <w:rPr>
          <w:rFonts w:ascii="TimesNewRomanPSMT" w:hAnsi="TimesNewRomanPSMT" w:cs="TimesNewRomanPSMT"/>
          <w:sz w:val="18"/>
          <w:szCs w:val="18"/>
        </w:rPr>
        <w:t xml:space="preserve"> dowel to determine if it can be placed between the bottom and the</w:t>
      </w:r>
      <w:r w:rsidR="003932BB">
        <w:rPr>
          <w:rFonts w:ascii="TimesNewRomanPSMT" w:hAnsi="TimesNewRomanPSMT" w:cs="TimesNewRomanPSMT"/>
          <w:sz w:val="18"/>
          <w:szCs w:val="18"/>
        </w:rPr>
        <w:t xml:space="preserve"> </w:t>
      </w:r>
      <w:r>
        <w:rPr>
          <w:rFonts w:ascii="TimesNewRomanPSMT" w:hAnsi="TimesNewRomanPSMT" w:cs="TimesNewRomanPSMT"/>
          <w:sz w:val="18"/>
          <w:szCs w:val="18"/>
        </w:rPr>
        <w:t xml:space="preserve">straightedge. When measuring the bottom concavity, there will be a </w:t>
      </w:r>
      <w:proofErr w:type="gramStart"/>
      <w:r>
        <w:rPr>
          <w:rFonts w:ascii="TimesNewRomanPSMT" w:hAnsi="TimesNewRomanPSMT" w:cs="TimesNewRomanPSMT"/>
          <w:sz w:val="18"/>
          <w:szCs w:val="18"/>
        </w:rPr>
        <w:t>1/8 inch</w:t>
      </w:r>
      <w:proofErr w:type="gramEnd"/>
      <w:r>
        <w:rPr>
          <w:rFonts w:ascii="TimesNewRomanPSMT" w:hAnsi="TimesNewRomanPSMT" w:cs="TimesNewRomanPSMT"/>
          <w:sz w:val="18"/>
          <w:szCs w:val="18"/>
        </w:rPr>
        <w:t xml:space="preserve"> maximum deviation from a theoretical straight line from the keel centerline</w:t>
      </w:r>
      <w:r w:rsidR="003932BB">
        <w:rPr>
          <w:rFonts w:ascii="TimesNewRomanPSMT" w:hAnsi="TimesNewRomanPSMT" w:cs="TimesNewRomanPSMT"/>
          <w:sz w:val="18"/>
          <w:szCs w:val="18"/>
        </w:rPr>
        <w:t xml:space="preserve"> </w:t>
      </w:r>
      <w:r>
        <w:rPr>
          <w:rFonts w:ascii="TimesNewRomanPSMT" w:hAnsi="TimesNewRomanPSMT" w:cs="TimesNewRomanPSMT"/>
          <w:sz w:val="18"/>
          <w:szCs w:val="18"/>
        </w:rPr>
        <w:t>to chine from the transom forward to amidships per rule 50.5.9. It should be expected that some underwater gear such as the strut, prop shaft</w:t>
      </w:r>
    </w:p>
    <w:p w14:paraId="1ED4F722" w14:textId="50C9CE39" w:rsidR="001B680C" w:rsidRDefault="001B680C" w:rsidP="001B680C">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shrouds, water pickups, etc. could interfere with getting a measurement to the keel centerline. In this case the inspector shall use his/her best judgment</w:t>
      </w:r>
      <w:r w:rsidR="003932BB">
        <w:rPr>
          <w:rFonts w:ascii="TimesNewRomanPSMT" w:hAnsi="TimesNewRomanPSMT" w:cs="TimesNewRomanPSMT"/>
          <w:sz w:val="18"/>
          <w:szCs w:val="18"/>
        </w:rPr>
        <w:t xml:space="preserve"> </w:t>
      </w:r>
      <w:r>
        <w:rPr>
          <w:rFonts w:ascii="TimesNewRomanPSMT" w:hAnsi="TimesNewRomanPSMT" w:cs="TimesNewRomanPSMT"/>
          <w:sz w:val="18"/>
          <w:szCs w:val="18"/>
        </w:rPr>
        <w:t>as to whether the device is hiding potential concavity. In this case, simply move the straightedge around the area and re-measure to achieve</w:t>
      </w:r>
      <w:r w:rsidR="003932BB">
        <w:rPr>
          <w:rFonts w:ascii="TimesNewRomanPSMT" w:hAnsi="TimesNewRomanPSMT" w:cs="TimesNewRomanPSMT"/>
          <w:sz w:val="18"/>
          <w:szCs w:val="18"/>
        </w:rPr>
        <w:t xml:space="preserve"> </w:t>
      </w:r>
      <w:r>
        <w:rPr>
          <w:rFonts w:ascii="TimesNewRomanPSMT" w:hAnsi="TimesNewRomanPSMT" w:cs="TimesNewRomanPSMT"/>
          <w:sz w:val="18"/>
          <w:szCs w:val="18"/>
        </w:rPr>
        <w:t>an accurate determination of the hull’s legality. (See fig. 4b).</w:t>
      </w:r>
      <w:r w:rsidR="003932BB">
        <w:rPr>
          <w:rFonts w:ascii="TimesNewRomanPSMT" w:hAnsi="TimesNewRomanPSMT" w:cs="TimesNewRomanPSMT"/>
          <w:sz w:val="18"/>
          <w:szCs w:val="18"/>
        </w:rPr>
        <w:t xml:space="preserve"> </w:t>
      </w:r>
      <w:r>
        <w:rPr>
          <w:rFonts w:ascii="TimesNewRomanPSMT" w:hAnsi="TimesNewRomanPSMT" w:cs="TimesNewRomanPSMT"/>
          <w:sz w:val="18"/>
          <w:szCs w:val="18"/>
        </w:rPr>
        <w:t>Note: If devices such as water pickups, mounting plates, blast plates etc. are mounted to the keel obstructing the centerline, an offset must be used</w:t>
      </w:r>
    </w:p>
    <w:p w14:paraId="3DF4DF80" w14:textId="1217A66F" w:rsidR="001B680C" w:rsidRDefault="001B680C" w:rsidP="001B680C">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to determine bottom concavity. For example, using two 1/2” dowels, place one on the keel centerline and the other on the chine. Place the straight</w:t>
      </w:r>
      <w:r w:rsidR="003932BB">
        <w:rPr>
          <w:rFonts w:ascii="TimesNewRomanPSMT" w:hAnsi="TimesNewRomanPSMT" w:cs="TimesNewRomanPSMT"/>
          <w:sz w:val="18"/>
          <w:szCs w:val="18"/>
        </w:rPr>
        <w:t xml:space="preserve"> </w:t>
      </w:r>
      <w:r>
        <w:rPr>
          <w:rFonts w:ascii="TimesNewRomanPSMT" w:hAnsi="TimesNewRomanPSMT" w:cs="TimesNewRomanPSMT"/>
          <w:sz w:val="18"/>
          <w:szCs w:val="18"/>
        </w:rPr>
        <w:t>edge across the dowels and take a measurement. The measurement should be no more than 5/8 of an inch. (See fig. 4b).</w:t>
      </w:r>
    </w:p>
    <w:p w14:paraId="3058BA94" w14:textId="56FA99D4" w:rsidR="00304054" w:rsidRDefault="00304054" w:rsidP="001B680C">
      <w:pPr>
        <w:autoSpaceDE w:val="0"/>
        <w:autoSpaceDN w:val="0"/>
        <w:adjustRightInd w:val="0"/>
        <w:spacing w:after="0" w:line="240" w:lineRule="auto"/>
        <w:rPr>
          <w:rFonts w:ascii="TimesNewRomanPSMT" w:hAnsi="TimesNewRomanPSMT" w:cs="TimesNewRomanPSMT"/>
          <w:sz w:val="18"/>
          <w:szCs w:val="18"/>
        </w:rPr>
      </w:pPr>
    </w:p>
    <w:p w14:paraId="5FDC776D" w14:textId="77777777" w:rsidR="00304054" w:rsidRDefault="00304054" w:rsidP="00304054">
      <w:pPr>
        <w:autoSpaceDE w:val="0"/>
        <w:autoSpaceDN w:val="0"/>
        <w:adjustRightInd w:val="0"/>
        <w:spacing w:after="0" w:line="240" w:lineRule="auto"/>
        <w:rPr>
          <w:rFonts w:ascii="TimesNewRomanPS-BoldMT" w:hAnsi="TimesNewRomanPS-BoldMT" w:cs="TimesNewRomanPS-BoldMT"/>
          <w:b/>
          <w:bCs/>
          <w:sz w:val="18"/>
          <w:szCs w:val="18"/>
        </w:rPr>
      </w:pPr>
      <w:r>
        <w:rPr>
          <w:rFonts w:ascii="TimesNewRomanPS-BoldMT" w:hAnsi="TimesNewRomanPS-BoldMT" w:cs="TimesNewRomanPS-BoldMT"/>
          <w:b/>
          <w:bCs/>
          <w:sz w:val="18"/>
          <w:szCs w:val="18"/>
        </w:rPr>
        <w:t>Seat Back: Point J</w:t>
      </w:r>
    </w:p>
    <w:p w14:paraId="66EC4097" w14:textId="0CEE1000" w:rsidR="00304054" w:rsidRDefault="00304054" w:rsidP="00304054">
      <w:pPr>
        <w:autoSpaceDE w:val="0"/>
        <w:autoSpaceDN w:val="0"/>
        <w:adjustRightInd w:val="0"/>
        <w:spacing w:after="0" w:line="240" w:lineRule="auto"/>
        <w:rPr>
          <w:rFonts w:ascii="TimesNewRomanPSMT" w:hAnsi="TimesNewRomanPSMT" w:cs="TimesNewRomanPSMT"/>
          <w:color w:val="FF0000"/>
          <w:sz w:val="18"/>
          <w:szCs w:val="18"/>
        </w:rPr>
      </w:pPr>
      <w:r>
        <w:rPr>
          <w:rFonts w:ascii="TimesNewRomanPSMT" w:hAnsi="TimesNewRomanPSMT" w:cs="TimesNewRomanPSMT"/>
          <w:sz w:val="18"/>
          <w:szCs w:val="18"/>
        </w:rPr>
        <w:t xml:space="preserve">Measuring from the transom to the back of the driver’s and rider’s seats, there must be no less than 9 1/2 inches per rule 50.5.6 (See fig. 5). </w:t>
      </w:r>
      <w:r>
        <w:rPr>
          <w:rFonts w:ascii="TimesNewRomanPSMT" w:hAnsi="TimesNewRomanPSMT" w:cs="TimesNewRomanPSMT"/>
          <w:color w:val="FF0000"/>
          <w:sz w:val="18"/>
          <w:szCs w:val="18"/>
        </w:rPr>
        <w:t>Actual measurement is________.</w:t>
      </w:r>
    </w:p>
    <w:p w14:paraId="23E88948" w14:textId="2AE75FFA" w:rsidR="00304054" w:rsidRDefault="00304054" w:rsidP="00304054">
      <w:pPr>
        <w:autoSpaceDE w:val="0"/>
        <w:autoSpaceDN w:val="0"/>
        <w:adjustRightInd w:val="0"/>
        <w:spacing w:after="0" w:line="240" w:lineRule="auto"/>
        <w:rPr>
          <w:rFonts w:ascii="TimesNewRomanPSMT" w:hAnsi="TimesNewRomanPSMT" w:cs="TimesNewRomanPSMT"/>
          <w:color w:val="FF0000"/>
          <w:sz w:val="18"/>
          <w:szCs w:val="18"/>
        </w:rPr>
      </w:pPr>
    </w:p>
    <w:p w14:paraId="5DF5C957" w14:textId="77777777" w:rsidR="00304054" w:rsidRDefault="00304054" w:rsidP="00304054">
      <w:pPr>
        <w:autoSpaceDE w:val="0"/>
        <w:autoSpaceDN w:val="0"/>
        <w:adjustRightInd w:val="0"/>
        <w:spacing w:after="0" w:line="240" w:lineRule="auto"/>
        <w:rPr>
          <w:rFonts w:ascii="TimesNewRomanPS-BoldMT" w:hAnsi="TimesNewRomanPS-BoldMT" w:cs="TimesNewRomanPS-BoldMT"/>
          <w:b/>
          <w:bCs/>
          <w:sz w:val="18"/>
          <w:szCs w:val="18"/>
        </w:rPr>
      </w:pPr>
      <w:r>
        <w:rPr>
          <w:rFonts w:ascii="TimesNewRomanPS-BoldMT" w:hAnsi="TimesNewRomanPS-BoldMT" w:cs="TimesNewRomanPS-BoldMT"/>
          <w:b/>
          <w:bCs/>
          <w:sz w:val="18"/>
          <w:szCs w:val="18"/>
        </w:rPr>
        <w:t>Engine Placement: Point K</w:t>
      </w:r>
    </w:p>
    <w:p w14:paraId="7EF01F90" w14:textId="1B6552E7" w:rsidR="00304054" w:rsidRDefault="00304054" w:rsidP="00304054">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Engine must be mounted in front of the cockpit and have a minimum distance of 53 inches perpendicular from the transom</w:t>
      </w:r>
    </w:p>
    <w:p w14:paraId="0959CBDF" w14:textId="6FE83991" w:rsidR="00304054" w:rsidRDefault="00304054" w:rsidP="00304054">
      <w:pPr>
        <w:autoSpaceDE w:val="0"/>
        <w:autoSpaceDN w:val="0"/>
        <w:adjustRightInd w:val="0"/>
        <w:spacing w:after="0" w:line="240" w:lineRule="auto"/>
        <w:rPr>
          <w:rFonts w:ascii="TimesNewRomanPSMT" w:hAnsi="TimesNewRomanPSMT" w:cs="TimesNewRomanPSMT"/>
          <w:color w:val="FF0000"/>
          <w:sz w:val="18"/>
          <w:szCs w:val="18"/>
        </w:rPr>
      </w:pPr>
      <w:r>
        <w:rPr>
          <w:rFonts w:ascii="TimesNewRomanPSMT" w:hAnsi="TimesNewRomanPSMT" w:cs="TimesNewRomanPSMT"/>
          <w:sz w:val="18"/>
          <w:szCs w:val="18"/>
        </w:rPr>
        <w:t xml:space="preserve">to the tip of the crankshaft per rule 50.5.5. A simple method of determining engine location is to use two </w:t>
      </w:r>
      <w:proofErr w:type="gramStart"/>
      <w:r>
        <w:rPr>
          <w:rFonts w:ascii="TimesNewRomanPSMT" w:hAnsi="TimesNewRomanPSMT" w:cs="TimesNewRomanPSMT"/>
          <w:sz w:val="18"/>
          <w:szCs w:val="18"/>
        </w:rPr>
        <w:t>carpenter’s</w:t>
      </w:r>
      <w:proofErr w:type="gramEnd"/>
      <w:r>
        <w:rPr>
          <w:rFonts w:ascii="TimesNewRomanPSMT" w:hAnsi="TimesNewRomanPSMT" w:cs="TimesNewRomanPSMT"/>
          <w:sz w:val="18"/>
          <w:szCs w:val="18"/>
        </w:rPr>
        <w:t xml:space="preserve"> levels—one at the transom and one at the tip of the crankshaft (See fig. 6). </w:t>
      </w:r>
      <w:r>
        <w:rPr>
          <w:rFonts w:ascii="TimesNewRomanPSMT" w:hAnsi="TimesNewRomanPSMT" w:cs="TimesNewRomanPSMT"/>
          <w:color w:val="FF0000"/>
          <w:sz w:val="18"/>
          <w:szCs w:val="18"/>
        </w:rPr>
        <w:t>Actual measurement is________.</w:t>
      </w:r>
    </w:p>
    <w:p w14:paraId="3AF56949" w14:textId="73D4E7DD" w:rsidR="00304054" w:rsidRDefault="00304054" w:rsidP="00304054">
      <w:pPr>
        <w:autoSpaceDE w:val="0"/>
        <w:autoSpaceDN w:val="0"/>
        <w:adjustRightInd w:val="0"/>
        <w:spacing w:after="0" w:line="240" w:lineRule="auto"/>
        <w:rPr>
          <w:rFonts w:ascii="TimesNewRomanPSMT" w:hAnsi="TimesNewRomanPSMT" w:cs="TimesNewRomanPSMT"/>
          <w:color w:val="FF0000"/>
          <w:sz w:val="18"/>
          <w:szCs w:val="18"/>
        </w:rPr>
      </w:pPr>
    </w:p>
    <w:p w14:paraId="4178D28D" w14:textId="77777777" w:rsidR="00304054" w:rsidRDefault="00304054" w:rsidP="00304054">
      <w:pPr>
        <w:autoSpaceDE w:val="0"/>
        <w:autoSpaceDN w:val="0"/>
        <w:adjustRightInd w:val="0"/>
        <w:spacing w:after="0" w:line="240" w:lineRule="auto"/>
        <w:rPr>
          <w:rFonts w:ascii="TimesNewRomanPS-BoldMT" w:hAnsi="TimesNewRomanPS-BoldMT" w:cs="TimesNewRomanPS-BoldMT"/>
          <w:b/>
          <w:bCs/>
          <w:sz w:val="18"/>
          <w:szCs w:val="18"/>
        </w:rPr>
      </w:pPr>
      <w:r>
        <w:rPr>
          <w:rFonts w:ascii="TimesNewRomanPS-BoldMT" w:hAnsi="TimesNewRomanPS-BoldMT" w:cs="TimesNewRomanPS-BoldMT"/>
          <w:b/>
          <w:bCs/>
          <w:sz w:val="18"/>
          <w:szCs w:val="18"/>
        </w:rPr>
        <w:t>Visual Inspection: Point L</w:t>
      </w:r>
    </w:p>
    <w:p w14:paraId="49CFFB07" w14:textId="41CD5FB6" w:rsidR="00304054" w:rsidRPr="00304054" w:rsidRDefault="00304054" w:rsidP="00304054">
      <w:pPr>
        <w:autoSpaceDE w:val="0"/>
        <w:autoSpaceDN w:val="0"/>
        <w:adjustRightInd w:val="0"/>
        <w:spacing w:after="0" w:line="240" w:lineRule="auto"/>
        <w:rPr>
          <w:rFonts w:ascii="TimesNewRomanPSMT" w:hAnsi="TimesNewRomanPSMT" w:cs="TimesNewRomanPSMT"/>
          <w:color w:val="FF0000"/>
          <w:sz w:val="18"/>
          <w:szCs w:val="18"/>
        </w:rPr>
      </w:pPr>
      <w:r>
        <w:rPr>
          <w:rFonts w:ascii="TimesNewRomanPSMT" w:hAnsi="TimesNewRomanPSMT" w:cs="TimesNewRomanPSMT"/>
          <w:sz w:val="18"/>
          <w:szCs w:val="18"/>
        </w:rPr>
        <w:t xml:space="preserve">The bottom shall be visually inspected per rule 50.5 and 50.6. The adjustable plates should be blended or flushed to the bottom per rule 50.6.5. All other underwater gear must be mounted in accordance with rule 50.5.10 and 50.6 (See fig. 7 and fig. 8 below for examples). </w:t>
      </w:r>
      <w:r>
        <w:rPr>
          <w:rFonts w:ascii="TimesNewRomanPSMT" w:hAnsi="TimesNewRomanPSMT" w:cs="TimesNewRomanPSMT"/>
          <w:color w:val="FF0000"/>
          <w:sz w:val="18"/>
          <w:szCs w:val="18"/>
        </w:rPr>
        <w:t>Visual inspection pass _______ or fail _______.</w:t>
      </w:r>
    </w:p>
    <w:p w14:paraId="4E7635F2" w14:textId="2F1DF8B8" w:rsidR="00777FD4" w:rsidRDefault="00777FD4" w:rsidP="00A43C53">
      <w:pPr>
        <w:autoSpaceDE w:val="0"/>
        <w:autoSpaceDN w:val="0"/>
        <w:adjustRightInd w:val="0"/>
        <w:spacing w:after="0" w:line="240" w:lineRule="auto"/>
        <w:rPr>
          <w:rFonts w:cstheme="minorHAnsi"/>
        </w:rPr>
      </w:pPr>
    </w:p>
    <w:p w14:paraId="2BDB8A4E" w14:textId="2055958D" w:rsidR="00870D92" w:rsidRDefault="00870D92" w:rsidP="00A43C53">
      <w:pPr>
        <w:autoSpaceDE w:val="0"/>
        <w:autoSpaceDN w:val="0"/>
        <w:adjustRightInd w:val="0"/>
        <w:spacing w:after="0" w:line="240" w:lineRule="auto"/>
        <w:rPr>
          <w:rFonts w:cstheme="minorHAnsi"/>
        </w:rPr>
      </w:pPr>
    </w:p>
    <w:p w14:paraId="3F978BA9" w14:textId="77777777" w:rsidR="00870D92" w:rsidRDefault="00870D92" w:rsidP="00870D92">
      <w:pPr>
        <w:pStyle w:val="BodyText"/>
        <w:tabs>
          <w:tab w:val="left" w:pos="4910"/>
          <w:tab w:val="left" w:pos="5259"/>
          <w:tab w:val="left" w:pos="7711"/>
        </w:tabs>
        <w:spacing w:before="88"/>
        <w:ind w:left="219" w:firstLine="0"/>
        <w:rPr>
          <w:rFonts w:ascii="Times New Roman"/>
        </w:rPr>
      </w:pPr>
      <w:r>
        <w:t>Chief</w:t>
      </w:r>
      <w:r>
        <w:rPr>
          <w:spacing w:val="-2"/>
        </w:rPr>
        <w:t xml:space="preserve"> </w:t>
      </w:r>
      <w:r>
        <w:t>Inspector</w:t>
      </w:r>
      <w:r>
        <w:rPr>
          <w:u w:val="single"/>
        </w:rPr>
        <w:t xml:space="preserve"> </w:t>
      </w:r>
      <w:r>
        <w:rPr>
          <w:u w:val="single"/>
        </w:rPr>
        <w:tab/>
      </w:r>
      <w:r>
        <w:tab/>
        <w:t>APBA</w:t>
      </w:r>
      <w:r>
        <w:rPr>
          <w:spacing w:val="-1"/>
        </w:rPr>
        <w:t xml:space="preserve"> </w:t>
      </w:r>
      <w:r>
        <w:t>#</w:t>
      </w:r>
      <w:r>
        <w:rPr>
          <w:rFonts w:ascii="Times New Roman"/>
          <w:u w:val="single"/>
        </w:rPr>
        <w:t xml:space="preserve"> </w:t>
      </w:r>
      <w:r>
        <w:rPr>
          <w:rFonts w:ascii="Times New Roman"/>
          <w:u w:val="single"/>
        </w:rPr>
        <w:tab/>
      </w:r>
    </w:p>
    <w:p w14:paraId="33D598C1" w14:textId="77777777" w:rsidR="00870D92" w:rsidRDefault="00870D92" w:rsidP="00870D92">
      <w:pPr>
        <w:pStyle w:val="BodyText"/>
        <w:spacing w:before="9"/>
        <w:ind w:firstLine="0"/>
        <w:rPr>
          <w:rFonts w:ascii="Times New Roman"/>
          <w:sz w:val="15"/>
        </w:rPr>
      </w:pPr>
    </w:p>
    <w:p w14:paraId="2451ED18" w14:textId="77777777" w:rsidR="00870D92" w:rsidRDefault="00870D92" w:rsidP="00870D92">
      <w:pPr>
        <w:pStyle w:val="BodyText"/>
        <w:tabs>
          <w:tab w:val="left" w:pos="4949"/>
          <w:tab w:val="left" w:pos="5259"/>
          <w:tab w:val="left" w:pos="7711"/>
        </w:tabs>
        <w:spacing w:before="87"/>
        <w:ind w:left="219" w:firstLine="0"/>
        <w:rPr>
          <w:rFonts w:ascii="Times New Roman"/>
        </w:rPr>
      </w:pPr>
      <w:r>
        <w:lastRenderedPageBreak/>
        <w:t>Inspector</w:t>
      </w:r>
      <w:r>
        <w:rPr>
          <w:u w:val="single"/>
        </w:rPr>
        <w:t xml:space="preserve"> </w:t>
      </w:r>
      <w:r>
        <w:rPr>
          <w:u w:val="single"/>
        </w:rPr>
        <w:tab/>
      </w:r>
      <w:r>
        <w:tab/>
        <w:t>APBA</w:t>
      </w:r>
      <w:r>
        <w:rPr>
          <w:spacing w:val="-1"/>
        </w:rPr>
        <w:t xml:space="preserve"> </w:t>
      </w:r>
      <w:r>
        <w:t>#</w:t>
      </w:r>
      <w:r>
        <w:rPr>
          <w:rFonts w:ascii="Times New Roman"/>
          <w:u w:val="single"/>
        </w:rPr>
        <w:t xml:space="preserve"> </w:t>
      </w:r>
      <w:r>
        <w:rPr>
          <w:rFonts w:ascii="Times New Roman"/>
          <w:u w:val="single"/>
        </w:rPr>
        <w:tab/>
      </w:r>
    </w:p>
    <w:p w14:paraId="76018868" w14:textId="77777777" w:rsidR="00870D92" w:rsidRDefault="00870D92" w:rsidP="00870D92">
      <w:pPr>
        <w:pStyle w:val="BodyText"/>
        <w:spacing w:before="9"/>
        <w:ind w:firstLine="0"/>
        <w:rPr>
          <w:rFonts w:ascii="Times New Roman"/>
          <w:sz w:val="15"/>
        </w:rPr>
      </w:pPr>
    </w:p>
    <w:p w14:paraId="33DB040E" w14:textId="77777777" w:rsidR="00870D92" w:rsidRDefault="00870D92" w:rsidP="00870D92">
      <w:pPr>
        <w:pStyle w:val="BodyText"/>
        <w:tabs>
          <w:tab w:val="left" w:pos="4918"/>
          <w:tab w:val="left" w:pos="5259"/>
          <w:tab w:val="left" w:pos="7661"/>
        </w:tabs>
        <w:spacing w:before="88"/>
        <w:ind w:left="219" w:firstLine="0"/>
        <w:rPr>
          <w:rFonts w:ascii="Times New Roman"/>
        </w:rPr>
      </w:pPr>
      <w:r>
        <w:t>Referee</w:t>
      </w:r>
      <w:r>
        <w:rPr>
          <w:u w:val="single"/>
        </w:rPr>
        <w:t xml:space="preserve"> </w:t>
      </w:r>
      <w:r>
        <w:rPr>
          <w:u w:val="single"/>
        </w:rPr>
        <w:tab/>
      </w:r>
      <w:r>
        <w:tab/>
        <w:t>APBA#</w:t>
      </w:r>
      <w:r>
        <w:rPr>
          <w:rFonts w:ascii="Times New Roman"/>
          <w:u w:val="single"/>
        </w:rPr>
        <w:t xml:space="preserve"> </w:t>
      </w:r>
      <w:r>
        <w:rPr>
          <w:rFonts w:ascii="Times New Roman"/>
          <w:u w:val="single"/>
        </w:rPr>
        <w:tab/>
      </w:r>
    </w:p>
    <w:p w14:paraId="743753BE" w14:textId="77777777" w:rsidR="00870D92" w:rsidRDefault="00870D92" w:rsidP="00870D92">
      <w:pPr>
        <w:pStyle w:val="BodyText"/>
        <w:spacing w:before="7"/>
        <w:ind w:firstLine="0"/>
        <w:rPr>
          <w:rFonts w:ascii="Times New Roman"/>
          <w:sz w:val="15"/>
        </w:rPr>
      </w:pPr>
    </w:p>
    <w:p w14:paraId="099484E1" w14:textId="77777777" w:rsidR="00870D92" w:rsidRDefault="00870D92" w:rsidP="00870D92">
      <w:pPr>
        <w:pStyle w:val="BodyText"/>
        <w:tabs>
          <w:tab w:val="left" w:pos="4927"/>
          <w:tab w:val="left" w:pos="5259"/>
          <w:tab w:val="left" w:pos="7661"/>
        </w:tabs>
        <w:spacing w:before="87"/>
        <w:ind w:left="219" w:firstLine="0"/>
        <w:rPr>
          <w:rFonts w:ascii="Times New Roman"/>
        </w:rPr>
      </w:pPr>
      <w:r>
        <w:t>Inboard</w:t>
      </w:r>
      <w:r>
        <w:rPr>
          <w:spacing w:val="-3"/>
        </w:rPr>
        <w:t xml:space="preserve"> </w:t>
      </w:r>
      <w:r>
        <w:t>Commissioner</w:t>
      </w:r>
      <w:r>
        <w:rPr>
          <w:u w:val="single"/>
        </w:rPr>
        <w:t xml:space="preserve"> </w:t>
      </w:r>
      <w:r>
        <w:rPr>
          <w:u w:val="single"/>
        </w:rPr>
        <w:tab/>
      </w:r>
      <w:r>
        <w:tab/>
        <w:t>APBA#</w:t>
      </w:r>
      <w:r>
        <w:rPr>
          <w:rFonts w:ascii="Times New Roman"/>
          <w:u w:val="single"/>
        </w:rPr>
        <w:t xml:space="preserve"> </w:t>
      </w:r>
      <w:r>
        <w:rPr>
          <w:rFonts w:ascii="Times New Roman"/>
          <w:u w:val="single"/>
        </w:rPr>
        <w:tab/>
      </w:r>
    </w:p>
    <w:p w14:paraId="21BA7219" w14:textId="77777777" w:rsidR="00870D92" w:rsidRDefault="00870D92" w:rsidP="00870D92">
      <w:pPr>
        <w:pStyle w:val="BodyText"/>
        <w:spacing w:before="9"/>
        <w:ind w:firstLine="0"/>
        <w:rPr>
          <w:rFonts w:ascii="Times New Roman"/>
          <w:sz w:val="15"/>
        </w:rPr>
      </w:pPr>
    </w:p>
    <w:p w14:paraId="08B7F211" w14:textId="77777777" w:rsidR="00870D92" w:rsidRDefault="00870D92" w:rsidP="00870D92">
      <w:pPr>
        <w:pStyle w:val="BodyText"/>
        <w:tabs>
          <w:tab w:val="left" w:pos="4889"/>
          <w:tab w:val="left" w:pos="5259"/>
          <w:tab w:val="left" w:pos="7661"/>
        </w:tabs>
        <w:spacing w:before="88"/>
        <w:ind w:left="219" w:firstLine="0"/>
        <w:rPr>
          <w:rFonts w:ascii="Times New Roman" w:hAnsi="Times New Roman"/>
        </w:rPr>
      </w:pPr>
      <w:r>
        <w:t>Boat</w:t>
      </w:r>
      <w:r>
        <w:rPr>
          <w:spacing w:val="-4"/>
        </w:rPr>
        <w:t xml:space="preserve"> </w:t>
      </w:r>
      <w:r>
        <w:t>Owner’s</w:t>
      </w:r>
      <w:r>
        <w:rPr>
          <w:spacing w:val="-2"/>
        </w:rPr>
        <w:t xml:space="preserve"> </w:t>
      </w:r>
      <w:r>
        <w:t>signature</w:t>
      </w:r>
      <w:r>
        <w:rPr>
          <w:u w:val="single"/>
        </w:rPr>
        <w:t xml:space="preserve"> </w:t>
      </w:r>
      <w:r>
        <w:rPr>
          <w:u w:val="single"/>
        </w:rPr>
        <w:tab/>
      </w:r>
      <w:r>
        <w:tab/>
        <w:t>APBA#</w:t>
      </w:r>
      <w:r>
        <w:rPr>
          <w:rFonts w:ascii="Times New Roman" w:hAnsi="Times New Roman"/>
          <w:u w:val="single"/>
        </w:rPr>
        <w:t xml:space="preserve"> </w:t>
      </w:r>
      <w:r>
        <w:rPr>
          <w:rFonts w:ascii="Times New Roman" w:hAnsi="Times New Roman"/>
          <w:u w:val="single"/>
        </w:rPr>
        <w:tab/>
      </w:r>
    </w:p>
    <w:p w14:paraId="0E56F314" w14:textId="77777777" w:rsidR="00870D92" w:rsidRPr="00A43C53" w:rsidRDefault="00870D92" w:rsidP="00A43C53">
      <w:pPr>
        <w:autoSpaceDE w:val="0"/>
        <w:autoSpaceDN w:val="0"/>
        <w:adjustRightInd w:val="0"/>
        <w:spacing w:after="0" w:line="240" w:lineRule="auto"/>
        <w:rPr>
          <w:rFonts w:cstheme="minorHAnsi"/>
        </w:rPr>
      </w:pPr>
      <w:bookmarkStart w:id="0" w:name="_GoBack"/>
      <w:bookmarkEnd w:id="0"/>
    </w:p>
    <w:sectPr w:rsidR="00870D92" w:rsidRPr="00A43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3A"/>
    <w:rsid w:val="000A3D57"/>
    <w:rsid w:val="00151D3F"/>
    <w:rsid w:val="001B680C"/>
    <w:rsid w:val="002243AE"/>
    <w:rsid w:val="0023343A"/>
    <w:rsid w:val="00272A31"/>
    <w:rsid w:val="00304054"/>
    <w:rsid w:val="003932BB"/>
    <w:rsid w:val="00482193"/>
    <w:rsid w:val="004F6CAB"/>
    <w:rsid w:val="005C0977"/>
    <w:rsid w:val="0066373D"/>
    <w:rsid w:val="006A4A6B"/>
    <w:rsid w:val="006F506A"/>
    <w:rsid w:val="00777FD4"/>
    <w:rsid w:val="00870D92"/>
    <w:rsid w:val="008F26A7"/>
    <w:rsid w:val="009D3701"/>
    <w:rsid w:val="009D7FD0"/>
    <w:rsid w:val="00A43C53"/>
    <w:rsid w:val="00AF30D5"/>
    <w:rsid w:val="00DE536C"/>
    <w:rsid w:val="00F95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9108"/>
  <w15:chartTrackingRefBased/>
  <w15:docId w15:val="{1D7CAE36-7A13-44DA-A274-A94E3AED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870D92"/>
    <w:pPr>
      <w:widowControl w:val="0"/>
      <w:autoSpaceDE w:val="0"/>
      <w:autoSpaceDN w:val="0"/>
      <w:spacing w:before="41" w:after="0" w:line="240" w:lineRule="auto"/>
      <w:ind w:hanging="360"/>
    </w:pPr>
    <w:rPr>
      <w:rFonts w:ascii="Calibri" w:eastAsia="Calibri" w:hAnsi="Calibri" w:cs="Calibri"/>
    </w:rPr>
  </w:style>
  <w:style w:type="character" w:customStyle="1" w:styleId="BodyTextChar">
    <w:name w:val="Body Text Char"/>
    <w:basedOn w:val="DefaultParagraphFont"/>
    <w:link w:val="BodyText"/>
    <w:uiPriority w:val="1"/>
    <w:semiHidden/>
    <w:rsid w:val="00870D9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3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Hambone Repeater</dc:creator>
  <cp:keywords/>
  <dc:description/>
  <cp:lastModifiedBy>Hambone Repeater</cp:lastModifiedBy>
  <cp:revision>12</cp:revision>
  <dcterms:created xsi:type="dcterms:W3CDTF">2018-05-28T23:33:00Z</dcterms:created>
  <dcterms:modified xsi:type="dcterms:W3CDTF">2018-05-29T13:32:00Z</dcterms:modified>
</cp:coreProperties>
</file>