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912AE9" w:rsidRPr="00912AE9" w:rsidRDefault="00912AE9" w:rsidP="00912AE9">
      <w:pPr>
        <w:pStyle w:val="Heading1"/>
        <w:spacing w:before="68"/>
        <w:jc w:val="center"/>
        <w:rPr>
          <w:sz w:val="28"/>
          <w:u w:val="single"/>
        </w:rPr>
      </w:pPr>
      <w:r w:rsidRPr="00912AE9">
        <w:rPr>
          <w:sz w:val="28"/>
          <w:u w:val="single"/>
        </w:rPr>
        <w:t>2019 RULE CHANGES AS OF DECEMBER 21, 2019</w:t>
      </w:r>
    </w:p>
    <w:p w:rsidR="00912AE9" w:rsidRPr="00912AE9" w:rsidRDefault="00196EBF" w:rsidP="00912AE9">
      <w:pPr>
        <w:pStyle w:val="Heading1"/>
        <w:spacing w:before="68"/>
      </w:pPr>
      <w:r>
        <w:rPr>
          <w:noProof/>
          <w:lang w:bidi="ar-SA"/>
        </w:rPr>
        <w:pict>
          <v:line id="Straight Connector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9.4pt,7.85pt" to="371.6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" strokeweight="5574emu">
            <w10:wrap anchorx="page"/>
          </v:line>
        </w:pict>
      </w:r>
    </w:p>
    <w:p w:rsidR="00912AE9" w:rsidRPr="00912AE9" w:rsidRDefault="00912AE9" w:rsidP="00912AE9">
      <w:pPr>
        <w:spacing w:after="0"/>
        <w:rPr>
          <w:b/>
        </w:rPr>
      </w:pPr>
      <w:r w:rsidRPr="00912AE9">
        <w:rPr>
          <w:b/>
        </w:rPr>
        <w:t>RULE 47 - GRAND NATIONAL HYDROPLANE CLASS</w:t>
      </w:r>
    </w:p>
    <w:p w:rsidR="00912AE9" w:rsidRPr="00912AE9" w:rsidRDefault="00912AE9" w:rsidP="00912AE9">
      <w:pPr>
        <w:spacing w:after="0"/>
        <w:rPr>
          <w:b/>
        </w:rPr>
      </w:pPr>
      <w:r w:rsidRPr="00912AE9">
        <w:rPr>
          <w:b/>
        </w:rPr>
        <w:t>OLD RULE</w:t>
      </w:r>
    </w:p>
    <w:p w:rsidR="00912AE9" w:rsidRPr="00912AE9" w:rsidRDefault="00912AE9" w:rsidP="00912AE9">
      <w:pPr>
        <w:spacing w:after="0"/>
        <w:rPr>
          <w:b/>
        </w:rPr>
      </w:pPr>
      <w:r w:rsidRPr="00912AE9">
        <w:rPr>
          <w:b/>
        </w:rPr>
        <w:t>47.1</w:t>
      </w:r>
      <w:r w:rsidRPr="00912AE9">
        <w:rPr>
          <w:b/>
        </w:rPr>
        <w:tab/>
        <w:t>A minimum 1 hour must be allowed between heats where the same boats compete.</w:t>
      </w:r>
    </w:p>
    <w:p w:rsidR="0023227F" w:rsidRDefault="0023227F" w:rsidP="00912AE9">
      <w:pPr>
        <w:spacing w:after="0"/>
      </w:pPr>
    </w:p>
    <w:p w:rsidR="00912AE9" w:rsidRDefault="00912AE9">
      <w:pPr>
        <w:spacing w:after="0"/>
        <w:rPr>
          <w:b/>
          <w:u w:val="single"/>
        </w:rPr>
      </w:pPr>
      <w:r w:rsidRPr="00912AE9">
        <w:rPr>
          <w:b/>
          <w:u w:val="single"/>
        </w:rPr>
        <w:t>NEW RULE</w:t>
      </w:r>
    </w:p>
    <w:p w:rsidR="00912AE9" w:rsidRDefault="00912AE9">
      <w:pPr>
        <w:spacing w:after="0"/>
        <w:rPr>
          <w:b/>
        </w:rPr>
      </w:pPr>
      <w:r>
        <w:rPr>
          <w:b/>
        </w:rPr>
        <w:t>47.1</w:t>
      </w:r>
      <w:r>
        <w:rPr>
          <w:b/>
        </w:rPr>
        <w:tab/>
      </w:r>
      <w:r w:rsidRPr="00912AE9">
        <w:rPr>
          <w:b/>
        </w:rPr>
        <w:t xml:space="preserve">A minimum 1 hour </w:t>
      </w:r>
      <w:r w:rsidRPr="00912AE9">
        <w:rPr>
          <w:b/>
          <w:color w:val="FF0000"/>
        </w:rPr>
        <w:t>IS recommended</w:t>
      </w:r>
      <w:r>
        <w:rPr>
          <w:b/>
        </w:rPr>
        <w:t xml:space="preserve"> </w:t>
      </w:r>
      <w:r w:rsidRPr="00912AE9">
        <w:rPr>
          <w:b/>
        </w:rPr>
        <w:t>between heats where the same boats compete.</w:t>
      </w:r>
    </w:p>
    <w:p w:rsidR="00912AE9" w:rsidRDefault="00912AE9">
      <w:pPr>
        <w:spacing w:after="0"/>
        <w:rPr>
          <w:b/>
        </w:rPr>
      </w:pPr>
    </w:p>
    <w:p w:rsidR="00912AE9" w:rsidRPr="00912AE9" w:rsidRDefault="00912AE9">
      <w:pPr>
        <w:spacing w:after="0"/>
        <w:rPr>
          <w:b/>
          <w:u w:val="single"/>
        </w:rPr>
      </w:pPr>
      <w:r w:rsidRPr="00912AE9">
        <w:rPr>
          <w:b/>
          <w:u w:val="single"/>
        </w:rPr>
        <w:t>OLD RULE</w:t>
      </w:r>
    </w:p>
    <w:p w:rsidR="00912AE9" w:rsidRDefault="00912AE9">
      <w:pPr>
        <w:spacing w:after="0"/>
        <w:rPr>
          <w:b/>
        </w:rPr>
      </w:pPr>
      <w:r>
        <w:rPr>
          <w:b/>
        </w:rPr>
        <w:t>48.6.3.9</w:t>
      </w:r>
      <w:r>
        <w:rPr>
          <w:b/>
        </w:rPr>
        <w:tab/>
      </w:r>
      <w:r w:rsidRPr="00912AE9">
        <w:rPr>
          <w:b/>
        </w:rPr>
        <w:t>Fuel System: Fuel may be metered by carburetors or a mechanical fuel injection system. Fuel injection systems must be injected by hat nozzles using a cast aluminum injector throttle body available from a major manufacturer. No electronic fuel injection systems are permitted.</w:t>
      </w:r>
    </w:p>
    <w:p w:rsidR="00912AE9" w:rsidRDefault="00912AE9">
      <w:pPr>
        <w:spacing w:after="0"/>
        <w:rPr>
          <w:b/>
        </w:rPr>
      </w:pPr>
    </w:p>
    <w:p w:rsidR="00912AE9" w:rsidRDefault="00912AE9">
      <w:pPr>
        <w:spacing w:after="0"/>
        <w:rPr>
          <w:b/>
          <w:u w:val="single"/>
        </w:rPr>
      </w:pPr>
      <w:r w:rsidRPr="00912AE9">
        <w:rPr>
          <w:b/>
          <w:u w:val="single"/>
        </w:rPr>
        <w:t>NEW RULE</w:t>
      </w:r>
    </w:p>
    <w:p w:rsidR="00912AE9" w:rsidRDefault="00912AE9" w:rsidP="00912AE9">
      <w:pPr>
        <w:spacing w:after="0"/>
        <w:rPr>
          <w:b/>
        </w:rPr>
      </w:pPr>
      <w:r>
        <w:rPr>
          <w:b/>
        </w:rPr>
        <w:t>48.6.3.9</w:t>
      </w:r>
      <w:r>
        <w:rPr>
          <w:b/>
        </w:rPr>
        <w:tab/>
      </w:r>
      <w:r w:rsidRPr="00912AE9">
        <w:rPr>
          <w:b/>
        </w:rPr>
        <w:t>Fuel System: Fuel may be metered by carburetors or a mechanical fuel injection system. Fuel injection systems must be injected by hat nozzles using a cast aluminum injector throttle body available from a major manufacturer.</w:t>
      </w:r>
      <w:r>
        <w:rPr>
          <w:b/>
        </w:rPr>
        <w:t xml:space="preserve"> </w:t>
      </w:r>
      <w:r w:rsidRPr="00912AE9">
        <w:rPr>
          <w:b/>
          <w:color w:val="FF0000"/>
        </w:rPr>
        <w:t>Port injection is permitted but not mandatory.</w:t>
      </w:r>
      <w:r>
        <w:rPr>
          <w:b/>
        </w:rPr>
        <w:t xml:space="preserve">  </w:t>
      </w:r>
      <w:r w:rsidRPr="00912AE9">
        <w:rPr>
          <w:b/>
        </w:rPr>
        <w:t xml:space="preserve"> No electronic fuel injection systems are permitted.</w:t>
      </w:r>
    </w:p>
    <w:p w:rsidR="002B3F44" w:rsidRDefault="002B3F44" w:rsidP="00912AE9">
      <w:pPr>
        <w:spacing w:after="0"/>
        <w:rPr>
          <w:b/>
        </w:rPr>
      </w:pPr>
    </w:p>
    <w:p w:rsidR="002B3F44" w:rsidRPr="002B3F44" w:rsidRDefault="002B3F44" w:rsidP="00912AE9">
      <w:pPr>
        <w:spacing w:after="0"/>
        <w:rPr>
          <w:b/>
        </w:rPr>
      </w:pPr>
      <w:r w:rsidRPr="002B3F44">
        <w:rPr>
          <w:b/>
          <w:u w:val="single"/>
        </w:rPr>
        <w:t>OLD RULE</w:t>
      </w:r>
    </w:p>
    <w:p w:rsidR="002B3F44" w:rsidRDefault="002B3F44" w:rsidP="00912AE9">
      <w:pPr>
        <w:spacing w:after="0"/>
        <w:rPr>
          <w:b/>
        </w:rPr>
      </w:pPr>
      <w:r w:rsidRPr="002B3F44">
        <w:rPr>
          <w:b/>
        </w:rPr>
        <w:t xml:space="preserve">39.1 </w:t>
      </w:r>
      <w:r>
        <w:rPr>
          <w:b/>
        </w:rPr>
        <w:t xml:space="preserve">5 </w:t>
      </w:r>
      <w:proofErr w:type="spellStart"/>
      <w:r>
        <w:rPr>
          <w:b/>
        </w:rPr>
        <w:t>Litre</w:t>
      </w:r>
      <w:proofErr w:type="spellEnd"/>
    </w:p>
    <w:p w:rsidR="002B3F44" w:rsidRDefault="002B3F44" w:rsidP="00912AE9">
      <w:pPr>
        <w:spacing w:after="0"/>
        <w:rPr>
          <w:b/>
          <w:u w:val="single"/>
        </w:rPr>
      </w:pPr>
      <w:r w:rsidRPr="002B3F44">
        <w:rPr>
          <w:b/>
          <w:u w:val="single"/>
        </w:rPr>
        <w:t>NEW RULE</w:t>
      </w:r>
    </w:p>
    <w:p w:rsidR="002B3F44" w:rsidRPr="002D6FE9" w:rsidRDefault="002B3F44" w:rsidP="00912AE9">
      <w:pPr>
        <w:spacing w:after="0"/>
        <w:rPr>
          <w:b/>
          <w:color w:val="FF0000"/>
        </w:rPr>
      </w:pPr>
      <w:r w:rsidRPr="002D6FE9">
        <w:rPr>
          <w:b/>
          <w:color w:val="FF0000"/>
        </w:rPr>
        <w:t xml:space="preserve"> E 350</w:t>
      </w:r>
    </w:p>
    <w:p w:rsidR="00912AE9" w:rsidRDefault="00912AE9">
      <w:pPr>
        <w:spacing w:after="0"/>
        <w:rPr>
          <w:b/>
          <w:u w:val="single"/>
        </w:rPr>
      </w:pPr>
    </w:p>
    <w:p w:rsidR="002B3F44" w:rsidRDefault="002B3F44">
      <w:pPr>
        <w:spacing w:after="0"/>
        <w:rPr>
          <w:b/>
          <w:u w:val="single"/>
        </w:rPr>
      </w:pPr>
      <w:r>
        <w:rPr>
          <w:b/>
          <w:u w:val="single"/>
        </w:rPr>
        <w:t>OLD RULE</w:t>
      </w:r>
    </w:p>
    <w:p w:rsidR="002B3F44" w:rsidRDefault="002B3F44">
      <w:pPr>
        <w:spacing w:after="0"/>
        <w:rPr>
          <w:b/>
        </w:rPr>
      </w:pPr>
      <w:r w:rsidRPr="002B3F44">
        <w:rPr>
          <w:b/>
        </w:rPr>
        <w:t>45.3.10</w:t>
      </w:r>
      <w:r>
        <w:rPr>
          <w:b/>
        </w:rPr>
        <w:t xml:space="preserve"> </w:t>
      </w:r>
      <w:r>
        <w:rPr>
          <w:b/>
        </w:rPr>
        <w:tab/>
      </w:r>
      <w:r w:rsidRPr="002B3F44">
        <w:rPr>
          <w:b/>
        </w:rPr>
        <w:t xml:space="preserve">Head: Purchase and/or alteration must be done through the APBA Inboard office (586) </w:t>
      </w:r>
      <w:r>
        <w:rPr>
          <w:b/>
        </w:rPr>
        <w:tab/>
      </w:r>
      <w:r w:rsidRPr="002B3F44">
        <w:rPr>
          <w:b/>
        </w:rPr>
        <w:t xml:space="preserve">773-9700 or </w:t>
      </w:r>
      <w:proofErr w:type="spellStart"/>
      <w:r w:rsidRPr="002B3F44">
        <w:rPr>
          <w:b/>
        </w:rPr>
        <w:t>Regates</w:t>
      </w:r>
      <w:proofErr w:type="spellEnd"/>
      <w:r w:rsidRPr="002B3F44">
        <w:rPr>
          <w:b/>
        </w:rPr>
        <w:t xml:space="preserve"> de Valleyfield com- </w:t>
      </w:r>
      <w:proofErr w:type="spellStart"/>
      <w:r w:rsidRPr="002B3F44">
        <w:rPr>
          <w:b/>
        </w:rPr>
        <w:t>mittee</w:t>
      </w:r>
      <w:proofErr w:type="spellEnd"/>
      <w:r w:rsidRPr="002B3F44">
        <w:rPr>
          <w:b/>
        </w:rPr>
        <w:t xml:space="preserve">. Michel </w:t>
      </w:r>
      <w:proofErr w:type="spellStart"/>
      <w:r w:rsidRPr="002B3F44">
        <w:rPr>
          <w:b/>
        </w:rPr>
        <w:t>Pourier</w:t>
      </w:r>
      <w:proofErr w:type="spellEnd"/>
      <w:r w:rsidRPr="002B3F44">
        <w:rPr>
          <w:b/>
        </w:rPr>
        <w:t xml:space="preserve"> (450) 371-6144 ext. 223 The </w:t>
      </w:r>
      <w:r>
        <w:rPr>
          <w:b/>
        </w:rPr>
        <w:tab/>
      </w:r>
      <w:r w:rsidRPr="002B3F44">
        <w:rPr>
          <w:b/>
        </w:rPr>
        <w:t xml:space="preserve">only allowable head for use is Dart Part #:10021070 Dart Iron Eagle S/S 165 and must have the </w:t>
      </w:r>
      <w:r>
        <w:rPr>
          <w:b/>
        </w:rPr>
        <w:tab/>
      </w:r>
      <w:r w:rsidRPr="002B3F44">
        <w:rPr>
          <w:b/>
        </w:rPr>
        <w:t xml:space="preserve">official APBA or ACHA stamp on at all times. Heads must remain unaltered in any way except </w:t>
      </w:r>
      <w:r>
        <w:rPr>
          <w:b/>
        </w:rPr>
        <w:tab/>
      </w:r>
      <w:r w:rsidRPr="002B3F44">
        <w:rPr>
          <w:b/>
        </w:rPr>
        <w:t xml:space="preserve">for flat milling of deck. (No angle milling allowed). Machining outer edge of valve guide for </w:t>
      </w:r>
      <w:r>
        <w:rPr>
          <w:b/>
        </w:rPr>
        <w:tab/>
      </w:r>
      <w:r w:rsidRPr="002B3F44">
        <w:rPr>
          <w:b/>
        </w:rPr>
        <w:t xml:space="preserve">smaller valve seals and bronze liner allowed. Combustion chamber, intake and exhaust ports </w:t>
      </w:r>
      <w:r>
        <w:rPr>
          <w:b/>
        </w:rPr>
        <w:tab/>
      </w:r>
      <w:r w:rsidRPr="002B3F44">
        <w:rPr>
          <w:b/>
        </w:rPr>
        <w:t xml:space="preserve">must be in the original ‘as cast’ configuration. Minimum volume of the combustion chamber: </w:t>
      </w:r>
      <w:r>
        <w:rPr>
          <w:b/>
        </w:rPr>
        <w:tab/>
      </w:r>
      <w:r w:rsidRPr="002B3F44">
        <w:rPr>
          <w:b/>
        </w:rPr>
        <w:t xml:space="preserve">64 cc. Head intake runner volume: 175cc (± 2cc). Head exhaust runner volume: 70cc. (± 2cc). </w:t>
      </w:r>
      <w:r>
        <w:rPr>
          <w:b/>
        </w:rPr>
        <w:tab/>
      </w:r>
      <w:r w:rsidRPr="002B3F44">
        <w:rPr>
          <w:b/>
        </w:rPr>
        <w:t xml:space="preserve">Valves must be in stock location and at stock angle. Screw in studs (maximum size 0.4375”) </w:t>
      </w:r>
      <w:r>
        <w:rPr>
          <w:b/>
        </w:rPr>
        <w:tab/>
      </w:r>
      <w:r w:rsidRPr="002B3F44">
        <w:rPr>
          <w:b/>
        </w:rPr>
        <w:t xml:space="preserve">and guide plates allowed. No gasket matching. Any evidence of sanding, pol- </w:t>
      </w:r>
      <w:proofErr w:type="spellStart"/>
      <w:r w:rsidRPr="002B3F44">
        <w:rPr>
          <w:b/>
        </w:rPr>
        <w:t>ishing</w:t>
      </w:r>
      <w:proofErr w:type="spellEnd"/>
      <w:r w:rsidRPr="002B3F44">
        <w:rPr>
          <w:b/>
        </w:rPr>
        <w:t xml:space="preserve">, relieving, </w:t>
      </w:r>
      <w:r>
        <w:rPr>
          <w:b/>
        </w:rPr>
        <w:tab/>
      </w:r>
      <w:r w:rsidRPr="002B3F44">
        <w:rPr>
          <w:b/>
        </w:rPr>
        <w:t xml:space="preserve">grinding, porting, chemical treating, ceramic work, abrasive blasting, and alteration of the </w:t>
      </w:r>
      <w:r>
        <w:rPr>
          <w:b/>
        </w:rPr>
        <w:tab/>
      </w:r>
      <w:r w:rsidRPr="002B3F44">
        <w:rPr>
          <w:b/>
        </w:rPr>
        <w:t xml:space="preserve">original form or the </w:t>
      </w:r>
      <w:proofErr w:type="spellStart"/>
      <w:r w:rsidRPr="002B3F44">
        <w:rPr>
          <w:b/>
        </w:rPr>
        <w:t>addi</w:t>
      </w:r>
      <w:proofErr w:type="spellEnd"/>
      <w:r w:rsidRPr="002B3F44">
        <w:rPr>
          <w:b/>
        </w:rPr>
        <w:t xml:space="preserve">- </w:t>
      </w:r>
      <w:proofErr w:type="spellStart"/>
      <w:r w:rsidRPr="002B3F44">
        <w:rPr>
          <w:b/>
        </w:rPr>
        <w:t>tion</w:t>
      </w:r>
      <w:proofErr w:type="spellEnd"/>
      <w:r w:rsidRPr="002B3F44">
        <w:rPr>
          <w:b/>
        </w:rPr>
        <w:t xml:space="preserve"> of material to the ports or combustion chambers are prohibited. </w:t>
      </w:r>
      <w:r>
        <w:rPr>
          <w:b/>
        </w:rPr>
        <w:tab/>
      </w:r>
      <w:r w:rsidRPr="002B3F44">
        <w:rPr>
          <w:b/>
        </w:rPr>
        <w:t>Dart Iron Eagle S/S 165 tech sheet will be used for thorough inspection.</w:t>
      </w:r>
    </w:p>
    <w:p w:rsidR="00F45B9F" w:rsidRDefault="00F45B9F">
      <w:pPr>
        <w:spacing w:after="0"/>
        <w:rPr>
          <w:b/>
          <w:u w:val="single"/>
        </w:rPr>
      </w:pPr>
    </w:p>
    <w:p w:rsidR="002B3F44" w:rsidRDefault="002B3F44">
      <w:pPr>
        <w:spacing w:after="0"/>
        <w:rPr>
          <w:b/>
          <w:u w:val="single"/>
        </w:rPr>
      </w:pPr>
      <w:r w:rsidRPr="002B3F44">
        <w:rPr>
          <w:b/>
          <w:u w:val="single"/>
        </w:rPr>
        <w:t>NEW RULE</w:t>
      </w:r>
    </w:p>
    <w:p w:rsidR="002B3F44" w:rsidRPr="002D6FE9" w:rsidRDefault="002B3F44" w:rsidP="002B3F44">
      <w:pPr>
        <w:spacing w:after="0"/>
        <w:rPr>
          <w:b/>
          <w:color w:val="FF0000"/>
        </w:rPr>
      </w:pPr>
      <w:r w:rsidRPr="002D6FE9">
        <w:rPr>
          <w:b/>
          <w:color w:val="FF0000"/>
        </w:rPr>
        <w:t>45.3.10.1 Gasket/Port Matching It shall be permissible to perform a minor port match on the intake ports of the heads and intake manifold at the flange mating surface of each if a minimum hull weight of 1,700lbs with driver is met. The heads shall meet rule 45.3.10 in its entirety other than this modification. The intake shall meet rule 45.3.12 in its entirety other than this modification. Dimensions shall be as follows:</w:t>
      </w:r>
    </w:p>
    <w:p w:rsidR="002B3F44" w:rsidRPr="002D6FE9" w:rsidRDefault="002B3F44" w:rsidP="002B3F44">
      <w:pPr>
        <w:spacing w:after="0"/>
        <w:rPr>
          <w:b/>
          <w:color w:val="FF0000"/>
        </w:rPr>
      </w:pPr>
      <w:r w:rsidRPr="002D6FE9">
        <w:rPr>
          <w:b/>
          <w:color w:val="FF0000"/>
        </w:rPr>
        <w:t>Maximum width to the outside wall of both ports shall be 2.70”</w:t>
      </w:r>
    </w:p>
    <w:p w:rsidR="002B3F44" w:rsidRPr="002D6FE9" w:rsidRDefault="002B3F44" w:rsidP="002B3F44">
      <w:pPr>
        <w:spacing w:after="0"/>
        <w:rPr>
          <w:b/>
          <w:color w:val="FF0000"/>
        </w:rPr>
      </w:pPr>
      <w:r w:rsidRPr="002D6FE9">
        <w:rPr>
          <w:b/>
          <w:color w:val="FF0000"/>
        </w:rPr>
        <w:t>Maximum width of each port wall to wall shall be 1.25” each</w:t>
      </w:r>
    </w:p>
    <w:p w:rsidR="002B3F44" w:rsidRPr="002D6FE9" w:rsidRDefault="002B3F44" w:rsidP="002B3F44">
      <w:pPr>
        <w:spacing w:after="0"/>
        <w:rPr>
          <w:b/>
          <w:color w:val="FF0000"/>
        </w:rPr>
      </w:pPr>
      <w:r w:rsidRPr="002D6FE9">
        <w:rPr>
          <w:b/>
          <w:color w:val="FF0000"/>
        </w:rPr>
        <w:t>Minimum width of port dividing wall shall be .200”</w:t>
      </w:r>
    </w:p>
    <w:p w:rsidR="002B3F44" w:rsidRPr="002D6FE9" w:rsidRDefault="002B3F44" w:rsidP="002B3F44">
      <w:pPr>
        <w:spacing w:after="0"/>
        <w:rPr>
          <w:b/>
          <w:color w:val="FF0000"/>
        </w:rPr>
      </w:pPr>
      <w:r w:rsidRPr="002D6FE9">
        <w:rPr>
          <w:b/>
          <w:color w:val="FF0000"/>
        </w:rPr>
        <w:t>Maximum height of each port shall be 1.975”</w:t>
      </w:r>
    </w:p>
    <w:p w:rsidR="002B3F44" w:rsidRPr="002D6FE9" w:rsidRDefault="002B3F44" w:rsidP="002B3F44">
      <w:pPr>
        <w:spacing w:after="0"/>
        <w:rPr>
          <w:b/>
          <w:color w:val="FF0000"/>
        </w:rPr>
      </w:pPr>
      <w:r w:rsidRPr="002D6FE9">
        <w:rPr>
          <w:b/>
          <w:color w:val="FF0000"/>
        </w:rPr>
        <w:t>Maximum port intrusion measured from the flange face of heads/intake shall be .625”</w:t>
      </w:r>
    </w:p>
    <w:p w:rsidR="002B3F44" w:rsidRPr="002D6FE9" w:rsidRDefault="002B3F44" w:rsidP="002B3F44">
      <w:pPr>
        <w:spacing w:after="0"/>
        <w:rPr>
          <w:b/>
          <w:color w:val="FF0000"/>
        </w:rPr>
      </w:pPr>
      <w:r w:rsidRPr="002D6FE9">
        <w:rPr>
          <w:b/>
          <w:color w:val="FF0000"/>
        </w:rPr>
        <w:t>Maximum Intake port volume will be 178cc</w:t>
      </w:r>
    </w:p>
    <w:p w:rsidR="002B3F44" w:rsidRPr="002D6FE9" w:rsidRDefault="002B3F44" w:rsidP="002B3F44">
      <w:pPr>
        <w:spacing w:after="0"/>
        <w:rPr>
          <w:b/>
          <w:color w:val="FF0000"/>
        </w:rPr>
      </w:pPr>
      <w:r w:rsidRPr="002D6FE9">
        <w:rPr>
          <w:b/>
          <w:color w:val="FF0000"/>
        </w:rPr>
        <w:t xml:space="preserve">There will be no tolerance to the above max/min measurements </w:t>
      </w:r>
    </w:p>
    <w:p w:rsidR="002B3F44" w:rsidRPr="002D6FE9" w:rsidRDefault="002B3F44" w:rsidP="002B3F44">
      <w:pPr>
        <w:spacing w:after="0"/>
        <w:rPr>
          <w:b/>
          <w:color w:val="FF0000"/>
        </w:rPr>
      </w:pPr>
    </w:p>
    <w:p w:rsidR="002B3F44" w:rsidRPr="002D6FE9" w:rsidRDefault="002B3F44" w:rsidP="002B3F44">
      <w:pPr>
        <w:spacing w:after="0"/>
        <w:rPr>
          <w:b/>
          <w:color w:val="FF0000"/>
        </w:rPr>
      </w:pPr>
      <w:r w:rsidRPr="002D6FE9">
        <w:rPr>
          <w:b/>
          <w:color w:val="FF0000"/>
        </w:rPr>
        <w:t xml:space="preserve">45.3.11.1 Valve Modification </w:t>
      </w:r>
      <w:proofErr w:type="gramStart"/>
      <w:r w:rsidRPr="002D6FE9">
        <w:rPr>
          <w:b/>
          <w:color w:val="FF0000"/>
        </w:rPr>
        <w:t>It</w:t>
      </w:r>
      <w:proofErr w:type="gramEnd"/>
      <w:r w:rsidRPr="002D6FE9">
        <w:rPr>
          <w:b/>
          <w:color w:val="FF0000"/>
        </w:rPr>
        <w:t xml:space="preserve"> shall be permissible to back cut valves that meet rule 45.3.11 above in its entirety if a minimum hull weight of 1,700lbs with driver is met. The maximum distance of the required 45* seat angle and the back cut may not exceed more than .250” as measured from the edge of the valve.</w:t>
      </w:r>
    </w:p>
    <w:p w:rsidR="00B0602B" w:rsidRDefault="00B0602B" w:rsidP="002B3F44">
      <w:pPr>
        <w:spacing w:after="0"/>
        <w:rPr>
          <w:b/>
          <w:u w:val="single"/>
        </w:rPr>
      </w:pPr>
      <w:r w:rsidRPr="00B0602B">
        <w:rPr>
          <w:b/>
          <w:u w:val="single"/>
        </w:rPr>
        <w:t>NEW RULE</w:t>
      </w:r>
      <w:r w:rsidR="006B60D1">
        <w:rPr>
          <w:b/>
          <w:u w:val="single"/>
        </w:rPr>
        <w:t xml:space="preserve"> – Addition to current 42.1</w:t>
      </w:r>
    </w:p>
    <w:p w:rsidR="006B60D1" w:rsidRPr="006B60D1" w:rsidRDefault="006B60D1" w:rsidP="006B60D1">
      <w:pPr>
        <w:rPr>
          <w:b/>
          <w:color w:val="00B050"/>
        </w:rPr>
      </w:pPr>
      <w:r w:rsidRPr="006B60D1">
        <w:rPr>
          <w:b/>
          <w:color w:val="00B050"/>
        </w:rPr>
        <w:t>This is how the rule is currently in the rules of Inboard Racing</w:t>
      </w:r>
    </w:p>
    <w:p w:rsidR="006B60D1" w:rsidRPr="006B60D1" w:rsidRDefault="006B60D1" w:rsidP="006B60D1">
      <w:pPr>
        <w:rPr>
          <w:b/>
          <w:color w:val="FF0000"/>
        </w:rPr>
      </w:pPr>
      <w:r w:rsidRPr="006B60D1">
        <w:rPr>
          <w:b/>
          <w:color w:val="00B050"/>
        </w:rPr>
        <w:t>42.1.1</w:t>
      </w:r>
      <w:r w:rsidRPr="006B60D1">
        <w:rPr>
          <w:b/>
          <w:color w:val="00B050"/>
        </w:rPr>
        <w:tab/>
        <w:t xml:space="preserve">Competing boats will be powered by a SOHC, 4AC (1587cc) Toyota with a maximum bore including overbore of 3.238 inches and stroke of 3.03 inches. </w:t>
      </w:r>
      <w:r>
        <w:rPr>
          <w:b/>
          <w:color w:val="FF0000"/>
        </w:rPr>
        <w:t xml:space="preserve">  </w:t>
      </w:r>
      <w:r w:rsidRPr="006B60D1">
        <w:rPr>
          <w:b/>
          <w:color w:val="FF0000"/>
        </w:rPr>
        <w:t xml:space="preserve">Also allowed is the 1.9 SEFI GEN </w:t>
      </w:r>
      <w:proofErr w:type="gramStart"/>
      <w:r w:rsidRPr="006B60D1">
        <w:rPr>
          <w:b/>
          <w:color w:val="FF0000"/>
        </w:rPr>
        <w:t>II  SOHC</w:t>
      </w:r>
      <w:proofErr w:type="gramEnd"/>
      <w:r w:rsidRPr="006B60D1">
        <w:rPr>
          <w:b/>
          <w:color w:val="FF0000"/>
        </w:rPr>
        <w:t xml:space="preserve"> Ford engine in the 1.5 Liter Stock class.  The only version allowed is the one from the Sports Car Club of America (SCCA) spec class racer1.9 SEFI GEN II SOHC. The engine comes sealed by SCCA.  The only seal(s) that may be removed by the owner are from the oil pan, and solely for the purpose of allowing the oil pan and pickup to be modified to fit the engine into the boat.  The ECU for the engine is also sealed and may not be modified/re-written.  Maximum ignition timing is 20 degrees.  The only propellers to be used with this engine are short-hub, 7/8 spline.</w:t>
      </w:r>
    </w:p>
    <w:p w:rsidR="006B60D1" w:rsidRDefault="006B60D1" w:rsidP="006B60D1">
      <w:pPr>
        <w:rPr>
          <w:b/>
          <w:u w:val="single"/>
        </w:rPr>
      </w:pPr>
      <w:r w:rsidRPr="006B60D1">
        <w:rPr>
          <w:b/>
          <w:u w:val="single"/>
        </w:rPr>
        <w:t>OLD RULE</w:t>
      </w:r>
    </w:p>
    <w:p w:rsidR="006B60D1" w:rsidRPr="006B60D1" w:rsidRDefault="006B60D1" w:rsidP="006B60D1">
      <w:pPr>
        <w:rPr>
          <w:b/>
        </w:rPr>
      </w:pPr>
      <w:r w:rsidRPr="006B60D1">
        <w:rPr>
          <w:b/>
        </w:rPr>
        <w:t>40.18</w:t>
      </w:r>
      <w:r w:rsidRPr="006B60D1">
        <w:rPr>
          <w:b/>
        </w:rPr>
        <w:tab/>
        <w:t xml:space="preserve">General Technical Rules for the following Stock classes: 1.5 </w:t>
      </w:r>
      <w:proofErr w:type="spellStart"/>
      <w:r w:rsidRPr="006B60D1">
        <w:rPr>
          <w:b/>
        </w:rPr>
        <w:t>Litre</w:t>
      </w:r>
      <w:proofErr w:type="spellEnd"/>
      <w:r w:rsidRPr="006B60D1">
        <w:rPr>
          <w:b/>
        </w:rPr>
        <w:t xml:space="preserve"> Stock, 2.5 </w:t>
      </w:r>
      <w:proofErr w:type="spellStart"/>
      <w:r w:rsidRPr="006B60D1">
        <w:rPr>
          <w:b/>
        </w:rPr>
        <w:t>Litre</w:t>
      </w:r>
      <w:proofErr w:type="spellEnd"/>
      <w:r w:rsidRPr="006B60D1">
        <w:rPr>
          <w:b/>
        </w:rPr>
        <w:t xml:space="preserve"> Stock, 5 </w:t>
      </w:r>
      <w:proofErr w:type="spellStart"/>
      <w:r w:rsidRPr="006B60D1">
        <w:rPr>
          <w:b/>
        </w:rPr>
        <w:t>Litre</w:t>
      </w:r>
      <w:proofErr w:type="spellEnd"/>
      <w:r w:rsidRPr="006B60D1">
        <w:rPr>
          <w:b/>
        </w:rPr>
        <w:t>, Jersey Speed Skiff and Super Stock.</w:t>
      </w:r>
    </w:p>
    <w:p w:rsidR="006B60D1" w:rsidRPr="006B60D1" w:rsidRDefault="006B60D1" w:rsidP="006B60D1">
      <w:pPr>
        <w:rPr>
          <w:b/>
        </w:rPr>
      </w:pPr>
      <w:r w:rsidRPr="006B60D1">
        <w:rPr>
          <w:b/>
        </w:rPr>
        <w:t>40.18.1</w:t>
      </w:r>
      <w:r w:rsidRPr="006B60D1">
        <w:rPr>
          <w:b/>
        </w:rPr>
        <w:tab/>
        <w:t>The word “stock” as used in these rules is understood to mean the part in question will be used as it was supplied to the general public by the original motor manufacturer. The term “stock replacement” is understood to mean the part is sold to the public as   a direct replacement for a stock part, without modification. Its marketed purpose must be for use in rebuilding an engine to stock specifications; not to increase power. The intent of stock replacement parts being included in these rules is to keep cost down and allow the use of readily available parts. No titanium parts are permitted.</w:t>
      </w:r>
    </w:p>
    <w:p w:rsidR="006B60D1" w:rsidRDefault="006B60D1" w:rsidP="006B60D1">
      <w:pPr>
        <w:rPr>
          <w:b/>
        </w:rPr>
      </w:pPr>
      <w:r w:rsidRPr="006B60D1">
        <w:rPr>
          <w:b/>
        </w:rPr>
        <w:t>40.18.2</w:t>
      </w:r>
      <w:r w:rsidRPr="006B60D1">
        <w:rPr>
          <w:b/>
        </w:rPr>
        <w:tab/>
        <w:t>All engines used in Stock Classes must remain stock as furnished by the manufacturers. Alterations are not permitted except as specified herein or as specified in the individual class rules.</w:t>
      </w:r>
    </w:p>
    <w:p w:rsidR="006B60D1" w:rsidRDefault="006B60D1" w:rsidP="006B60D1">
      <w:pPr>
        <w:rPr>
          <w:b/>
          <w:u w:val="single"/>
        </w:rPr>
      </w:pPr>
      <w:r w:rsidRPr="006B60D1">
        <w:rPr>
          <w:b/>
          <w:u w:val="single"/>
        </w:rPr>
        <w:t>NEW RULE</w:t>
      </w:r>
    </w:p>
    <w:p w:rsidR="006B60D1" w:rsidRPr="006B60D1" w:rsidRDefault="006B60D1" w:rsidP="006B60D1">
      <w:pPr>
        <w:rPr>
          <w:b/>
          <w:color w:val="FF0000"/>
        </w:rPr>
      </w:pPr>
      <w:proofErr w:type="gramStart"/>
      <w:r w:rsidRPr="006B60D1">
        <w:rPr>
          <w:b/>
          <w:color w:val="FF0000"/>
        </w:rPr>
        <w:t>40.18  General</w:t>
      </w:r>
      <w:proofErr w:type="gramEnd"/>
      <w:r w:rsidRPr="006B60D1">
        <w:rPr>
          <w:b/>
          <w:color w:val="FF0000"/>
        </w:rPr>
        <w:t xml:space="preserve"> Technical Rules for the following spec/stock classes: 1.5 </w:t>
      </w:r>
      <w:proofErr w:type="spellStart"/>
      <w:r w:rsidRPr="006B60D1">
        <w:rPr>
          <w:b/>
          <w:color w:val="FF0000"/>
        </w:rPr>
        <w:t>Litre</w:t>
      </w:r>
      <w:proofErr w:type="spellEnd"/>
      <w:r w:rsidRPr="006B60D1">
        <w:rPr>
          <w:b/>
          <w:color w:val="FF0000"/>
        </w:rPr>
        <w:t xml:space="preserve"> Spec. , 2.5 </w:t>
      </w:r>
      <w:proofErr w:type="spellStart"/>
      <w:r w:rsidRPr="006B60D1">
        <w:rPr>
          <w:b/>
          <w:color w:val="FF0000"/>
        </w:rPr>
        <w:t>Litre</w:t>
      </w:r>
      <w:proofErr w:type="spellEnd"/>
      <w:r w:rsidRPr="006B60D1">
        <w:rPr>
          <w:b/>
          <w:color w:val="FF0000"/>
        </w:rPr>
        <w:t xml:space="preserve"> Spec , 5 </w:t>
      </w:r>
      <w:proofErr w:type="spellStart"/>
      <w:r w:rsidRPr="006B60D1">
        <w:rPr>
          <w:b/>
          <w:color w:val="FF0000"/>
        </w:rPr>
        <w:t>Litre</w:t>
      </w:r>
      <w:proofErr w:type="spellEnd"/>
      <w:r w:rsidRPr="006B60D1">
        <w:rPr>
          <w:b/>
          <w:color w:val="FF0000"/>
        </w:rPr>
        <w:t>, Jersey Speed Skiff and Super Stock.</w:t>
      </w:r>
    </w:p>
    <w:p w:rsidR="006B60D1" w:rsidRPr="006B60D1" w:rsidRDefault="006B60D1" w:rsidP="006B60D1">
      <w:pPr>
        <w:rPr>
          <w:b/>
          <w:color w:val="FF0000"/>
        </w:rPr>
      </w:pPr>
      <w:r w:rsidRPr="006B60D1">
        <w:rPr>
          <w:b/>
          <w:color w:val="FF0000"/>
        </w:rPr>
        <w:t xml:space="preserve"> 40.18.1 The word “stock” as used in these rules is understood to mean the part in question will be used as it was supplied to the general public by the original motor manufacturer. The term “stock replacement” is understood to mean the part is sold to the public as a direct replacement for a stock part, without modification. Its marketed purpose must be for use in rebuilding an engine to stock specifications; not to increase power.   The term “spec” refers to the use of aftermarket parts that comply with the specifications/rules of the individual class. No titanium parts are permitted.</w:t>
      </w:r>
    </w:p>
    <w:p w:rsidR="006B60D1" w:rsidRDefault="006B60D1" w:rsidP="006B60D1">
      <w:pPr>
        <w:rPr>
          <w:b/>
          <w:color w:val="FF0000"/>
        </w:rPr>
      </w:pPr>
      <w:r w:rsidRPr="006B60D1">
        <w:rPr>
          <w:b/>
          <w:color w:val="FF0000"/>
        </w:rPr>
        <w:t xml:space="preserve"> 40.18.2 All engines used in Spec/Stock Classes must remain stock as furnished by the manufacturers. Alterations are not permitted except as specified herein or as specified in the individual Spec/Stock class rules.</w:t>
      </w:r>
    </w:p>
    <w:p w:rsidR="002D6FE9" w:rsidRDefault="002D6FE9" w:rsidP="006B60D1">
      <w:pPr>
        <w:rPr>
          <w:b/>
          <w:u w:val="single"/>
        </w:rPr>
      </w:pPr>
      <w:r w:rsidRPr="002D6FE9">
        <w:rPr>
          <w:b/>
          <w:u w:val="single"/>
        </w:rPr>
        <w:t xml:space="preserve">OLD </w:t>
      </w:r>
      <w:proofErr w:type="gramStart"/>
      <w:r w:rsidRPr="002D6FE9">
        <w:rPr>
          <w:b/>
          <w:u w:val="single"/>
        </w:rPr>
        <w:t>RULE</w:t>
      </w:r>
      <w:r>
        <w:rPr>
          <w:b/>
          <w:u w:val="single"/>
        </w:rPr>
        <w:t xml:space="preserve">  This</w:t>
      </w:r>
      <w:proofErr w:type="gramEnd"/>
      <w:r>
        <w:rPr>
          <w:b/>
          <w:u w:val="single"/>
        </w:rPr>
        <w:t xml:space="preserve"> is an addition to NM Class.</w:t>
      </w:r>
    </w:p>
    <w:p w:rsidR="002D6FE9" w:rsidRDefault="002D6FE9" w:rsidP="006B60D1">
      <w:pPr>
        <w:rPr>
          <w:b/>
          <w:u w:val="single"/>
        </w:rPr>
      </w:pPr>
      <w:proofErr w:type="gramStart"/>
      <w:r>
        <w:rPr>
          <w:b/>
          <w:u w:val="single"/>
        </w:rPr>
        <w:t>ADD :</w:t>
      </w:r>
      <w:proofErr w:type="gramEnd"/>
    </w:p>
    <w:p w:rsidR="00F45B9F" w:rsidRPr="00EC4019" w:rsidRDefault="002D6FE9" w:rsidP="00EC4019">
      <w:pPr>
        <w:rPr>
          <w:b/>
          <w:color w:val="FF0000"/>
        </w:rPr>
      </w:pPr>
      <w:bookmarkStart w:id="0" w:name="_GoBack"/>
      <w:r w:rsidRPr="00567D07">
        <w:rPr>
          <w:b/>
          <w:color w:val="FF0000"/>
        </w:rPr>
        <w:t xml:space="preserve">46.6 a 2.5 MOD AND </w:t>
      </w:r>
      <w:proofErr w:type="gramStart"/>
      <w:r w:rsidRPr="00567D07">
        <w:rPr>
          <w:b/>
          <w:color w:val="FF0000"/>
        </w:rPr>
        <w:t>A</w:t>
      </w:r>
      <w:proofErr w:type="gramEnd"/>
      <w:r w:rsidRPr="00567D07">
        <w:rPr>
          <w:b/>
          <w:color w:val="FF0000"/>
        </w:rPr>
        <w:t xml:space="preserve"> e350 ARE LEGAL ENTRIES IN THE National Modified class. Excluded are hulls registered as a 2.5 stock, S boat.</w:t>
      </w:r>
      <w:bookmarkEnd w:id="0"/>
    </w:p>
    <w:sectPr w:rsidR="00F45B9F" w:rsidRPr="00EC4019" w:rsidSect="00EC4019">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27E2E"/>
    <w:multiLevelType w:val="multilevel"/>
    <w:tmpl w:val="0FA4433C"/>
    <w:lvl w:ilvl="0">
      <w:start w:val="47"/>
      <w:numFmt w:val="decimal"/>
      <w:lvlText w:val="%1"/>
      <w:lvlJc w:val="left"/>
      <w:pPr>
        <w:ind w:left="840" w:hanging="481"/>
      </w:pPr>
      <w:rPr>
        <w:rFonts w:hint="default"/>
        <w:lang w:val="en-US" w:eastAsia="en-US" w:bidi="en-US"/>
      </w:rPr>
    </w:lvl>
    <w:lvl w:ilvl="1">
      <w:start w:val="1"/>
      <w:numFmt w:val="decimal"/>
      <w:lvlText w:val="%1.%2"/>
      <w:lvlJc w:val="left"/>
      <w:pPr>
        <w:ind w:left="840" w:hanging="481"/>
      </w:pPr>
      <w:rPr>
        <w:rFonts w:ascii="Times New Roman" w:eastAsia="Times New Roman" w:hAnsi="Times New Roman" w:cs="Times New Roman" w:hint="default"/>
        <w:b/>
        <w:bCs/>
        <w:spacing w:val="-15"/>
        <w:w w:val="98"/>
        <w:sz w:val="18"/>
        <w:szCs w:val="18"/>
        <w:lang w:val="en-US" w:eastAsia="en-US" w:bidi="en-US"/>
      </w:rPr>
    </w:lvl>
    <w:lvl w:ilvl="2">
      <w:start w:val="1"/>
      <w:numFmt w:val="decimal"/>
      <w:lvlText w:val="%1.%2.%3"/>
      <w:lvlJc w:val="left"/>
      <w:pPr>
        <w:ind w:left="1319" w:hanging="600"/>
        <w:jc w:val="right"/>
      </w:pPr>
      <w:rPr>
        <w:rFonts w:ascii="Times New Roman" w:eastAsia="Times New Roman" w:hAnsi="Times New Roman" w:cs="Times New Roman" w:hint="default"/>
        <w:b/>
        <w:bCs/>
        <w:spacing w:val="-1"/>
        <w:w w:val="100"/>
        <w:sz w:val="18"/>
        <w:szCs w:val="18"/>
        <w:lang w:val="en-US" w:eastAsia="en-US" w:bidi="en-US"/>
      </w:rPr>
    </w:lvl>
    <w:lvl w:ilvl="3">
      <w:start w:val="1"/>
      <w:numFmt w:val="decimal"/>
      <w:lvlText w:val="%1.%2.%3.%4"/>
      <w:lvlJc w:val="left"/>
      <w:pPr>
        <w:ind w:left="2039" w:hanging="720"/>
      </w:pPr>
      <w:rPr>
        <w:rFonts w:ascii="Times New Roman" w:eastAsia="Times New Roman" w:hAnsi="Times New Roman" w:cs="Times New Roman" w:hint="default"/>
        <w:b/>
        <w:bCs/>
        <w:spacing w:val="-13"/>
        <w:w w:val="100"/>
        <w:sz w:val="18"/>
        <w:szCs w:val="18"/>
        <w:lang w:val="en-US" w:eastAsia="en-US" w:bidi="en-US"/>
      </w:rPr>
    </w:lvl>
    <w:lvl w:ilvl="4">
      <w:start w:val="1"/>
      <w:numFmt w:val="lowerLetter"/>
      <w:lvlText w:val="%5."/>
      <w:lvlJc w:val="left"/>
      <w:pPr>
        <w:ind w:left="2040" w:hanging="240"/>
      </w:pPr>
      <w:rPr>
        <w:rFonts w:hint="default"/>
        <w:b/>
        <w:bCs/>
        <w:spacing w:val="-1"/>
        <w:w w:val="100"/>
        <w:lang w:val="en-US" w:eastAsia="en-US" w:bidi="en-US"/>
      </w:rPr>
    </w:lvl>
    <w:lvl w:ilvl="5">
      <w:numFmt w:val="bullet"/>
      <w:lvlText w:val="•"/>
      <w:lvlJc w:val="left"/>
      <w:pPr>
        <w:ind w:left="4617" w:hanging="240"/>
      </w:pPr>
      <w:rPr>
        <w:rFonts w:hint="default"/>
        <w:lang w:val="en-US" w:eastAsia="en-US" w:bidi="en-US"/>
      </w:rPr>
    </w:lvl>
    <w:lvl w:ilvl="6">
      <w:numFmt w:val="bullet"/>
      <w:lvlText w:val="•"/>
      <w:lvlJc w:val="left"/>
      <w:pPr>
        <w:ind w:left="5905" w:hanging="240"/>
      </w:pPr>
      <w:rPr>
        <w:rFonts w:hint="default"/>
        <w:lang w:val="en-US" w:eastAsia="en-US" w:bidi="en-US"/>
      </w:rPr>
    </w:lvl>
    <w:lvl w:ilvl="7">
      <w:numFmt w:val="bullet"/>
      <w:lvlText w:val="•"/>
      <w:lvlJc w:val="left"/>
      <w:pPr>
        <w:ind w:left="7194" w:hanging="240"/>
      </w:pPr>
      <w:rPr>
        <w:rFonts w:hint="default"/>
        <w:lang w:val="en-US" w:eastAsia="en-US" w:bidi="en-US"/>
      </w:rPr>
    </w:lvl>
    <w:lvl w:ilvl="8">
      <w:numFmt w:val="bullet"/>
      <w:lvlText w:val="•"/>
      <w:lvlJc w:val="left"/>
      <w:pPr>
        <w:ind w:left="8482" w:hanging="240"/>
      </w:pPr>
      <w:rPr>
        <w:rFonts w:hint="default"/>
        <w:lang w:val="en-US" w:eastAsia="en-US" w:bidi="en-US"/>
      </w:rPr>
    </w:lvl>
  </w:abstractNum>
  <w:abstractNum w:abstractNumId="1">
    <w:nsid w:val="6B8D3DA5"/>
    <w:multiLevelType w:val="multilevel"/>
    <w:tmpl w:val="214254F2"/>
    <w:lvl w:ilvl="0">
      <w:start w:val="48"/>
      <w:numFmt w:val="decimal"/>
      <w:lvlText w:val="%1"/>
      <w:lvlJc w:val="left"/>
      <w:pPr>
        <w:ind w:left="840" w:hanging="481"/>
      </w:pPr>
      <w:rPr>
        <w:rFonts w:hint="default"/>
        <w:lang w:val="en-US" w:eastAsia="en-US" w:bidi="en-US"/>
      </w:rPr>
    </w:lvl>
    <w:lvl w:ilvl="1">
      <w:start w:val="1"/>
      <w:numFmt w:val="decimal"/>
      <w:lvlText w:val="%1.%2"/>
      <w:lvlJc w:val="left"/>
      <w:pPr>
        <w:ind w:left="840" w:hanging="481"/>
      </w:pPr>
      <w:rPr>
        <w:rFonts w:ascii="Times New Roman" w:eastAsia="Times New Roman" w:hAnsi="Times New Roman" w:cs="Times New Roman" w:hint="default"/>
        <w:b/>
        <w:bCs/>
        <w:spacing w:val="-15"/>
        <w:w w:val="91"/>
        <w:sz w:val="18"/>
        <w:szCs w:val="18"/>
        <w:lang w:val="en-US" w:eastAsia="en-US" w:bidi="en-US"/>
      </w:rPr>
    </w:lvl>
    <w:lvl w:ilvl="2">
      <w:start w:val="1"/>
      <w:numFmt w:val="decimal"/>
      <w:lvlText w:val="%1.%2.%3"/>
      <w:lvlJc w:val="left"/>
      <w:pPr>
        <w:ind w:left="497" w:hanging="497"/>
      </w:pPr>
      <w:rPr>
        <w:rFonts w:ascii="Times New Roman" w:eastAsia="Times New Roman" w:hAnsi="Times New Roman" w:cs="Times New Roman" w:hint="default"/>
        <w:b/>
        <w:bCs/>
        <w:w w:val="100"/>
        <w:sz w:val="18"/>
        <w:szCs w:val="18"/>
        <w:lang w:val="en-US" w:eastAsia="en-US" w:bidi="en-US"/>
      </w:rPr>
    </w:lvl>
    <w:lvl w:ilvl="3">
      <w:start w:val="1"/>
      <w:numFmt w:val="decimal"/>
      <w:lvlText w:val="%1.%2.%3.%4"/>
      <w:lvlJc w:val="left"/>
      <w:pPr>
        <w:ind w:left="2160" w:hanging="720"/>
      </w:pPr>
      <w:rPr>
        <w:rFonts w:ascii="Times New Roman" w:eastAsia="Times New Roman" w:hAnsi="Times New Roman" w:cs="Times New Roman" w:hint="default"/>
        <w:b/>
        <w:bCs/>
        <w:spacing w:val="-18"/>
        <w:w w:val="100"/>
        <w:sz w:val="18"/>
        <w:szCs w:val="18"/>
        <w:lang w:val="en-US" w:eastAsia="en-US" w:bidi="en-US"/>
      </w:rPr>
    </w:lvl>
    <w:lvl w:ilvl="4">
      <w:numFmt w:val="bullet"/>
      <w:lvlText w:val="•"/>
      <w:lvlJc w:val="left"/>
      <w:pPr>
        <w:ind w:left="2040" w:hanging="720"/>
      </w:pPr>
      <w:rPr>
        <w:rFonts w:hint="default"/>
        <w:lang w:val="en-US" w:eastAsia="en-US" w:bidi="en-US"/>
      </w:rPr>
    </w:lvl>
    <w:lvl w:ilvl="5">
      <w:numFmt w:val="bullet"/>
      <w:lvlText w:val="•"/>
      <w:lvlJc w:val="left"/>
      <w:pPr>
        <w:ind w:left="2160" w:hanging="720"/>
      </w:pPr>
      <w:rPr>
        <w:rFonts w:hint="default"/>
        <w:lang w:val="en-US" w:eastAsia="en-US" w:bidi="en-US"/>
      </w:rPr>
    </w:lvl>
    <w:lvl w:ilvl="6">
      <w:numFmt w:val="bullet"/>
      <w:lvlText w:val="•"/>
      <w:lvlJc w:val="left"/>
      <w:pPr>
        <w:ind w:left="3940" w:hanging="720"/>
      </w:pPr>
      <w:rPr>
        <w:rFonts w:hint="default"/>
        <w:lang w:val="en-US" w:eastAsia="en-US" w:bidi="en-US"/>
      </w:rPr>
    </w:lvl>
    <w:lvl w:ilvl="7">
      <w:numFmt w:val="bullet"/>
      <w:lvlText w:val="•"/>
      <w:lvlJc w:val="left"/>
      <w:pPr>
        <w:ind w:left="5720" w:hanging="720"/>
      </w:pPr>
      <w:rPr>
        <w:rFonts w:hint="default"/>
        <w:lang w:val="en-US" w:eastAsia="en-US" w:bidi="en-US"/>
      </w:rPr>
    </w:lvl>
    <w:lvl w:ilvl="8">
      <w:numFmt w:val="bullet"/>
      <w:lvlText w:val="•"/>
      <w:lvlJc w:val="left"/>
      <w:pPr>
        <w:ind w:left="7500" w:hanging="720"/>
      </w:pPr>
      <w:rPr>
        <w:rFonts w:hint="default"/>
        <w:lang w:val="en-US" w:eastAsia="en-US" w:bidi="en-U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compat/>
  <w:rsids>
    <w:rsidRoot w:val="00912AE9"/>
    <w:rsid w:val="00196EBF"/>
    <w:rsid w:val="0023227F"/>
    <w:rsid w:val="002B3F44"/>
    <w:rsid w:val="002D6FE9"/>
    <w:rsid w:val="00567D07"/>
    <w:rsid w:val="006B60D1"/>
    <w:rsid w:val="00912AE9"/>
    <w:rsid w:val="00B0602B"/>
    <w:rsid w:val="00EC4019"/>
    <w:rsid w:val="00F45B9F"/>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EBF"/>
  </w:style>
  <w:style w:type="paragraph" w:styleId="Heading1">
    <w:name w:val="heading 1"/>
    <w:basedOn w:val="Normal"/>
    <w:link w:val="Heading1Char"/>
    <w:uiPriority w:val="1"/>
    <w:qFormat/>
    <w:rsid w:val="00912AE9"/>
    <w:pPr>
      <w:widowControl w:val="0"/>
      <w:autoSpaceDE w:val="0"/>
      <w:autoSpaceDN w:val="0"/>
      <w:spacing w:before="154" w:after="0" w:line="240" w:lineRule="auto"/>
      <w:ind w:left="120"/>
      <w:outlineLvl w:val="0"/>
    </w:pPr>
    <w:rPr>
      <w:rFonts w:ascii="Times New Roman" w:eastAsia="Times New Roman" w:hAnsi="Times New Roman" w:cs="Times New Roman"/>
      <w:b/>
      <w:bCs/>
      <w:sz w:val="20"/>
      <w:szCs w:val="20"/>
      <w:lang w:bidi="en-US"/>
    </w:rPr>
  </w:style>
  <w:style w:type="paragraph" w:styleId="Heading2">
    <w:name w:val="heading 2"/>
    <w:basedOn w:val="Normal"/>
    <w:next w:val="Normal"/>
    <w:link w:val="Heading2Char"/>
    <w:uiPriority w:val="9"/>
    <w:semiHidden/>
    <w:unhideWhenUsed/>
    <w:qFormat/>
    <w:rsid w:val="00912A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1"/>
    <w:rsid w:val="00912AE9"/>
    <w:rPr>
      <w:rFonts w:ascii="Times New Roman" w:eastAsia="Times New Roman" w:hAnsi="Times New Roman" w:cs="Times New Roman"/>
      <w:b/>
      <w:bCs/>
      <w:sz w:val="20"/>
      <w:szCs w:val="20"/>
      <w:lang w:bidi="en-US"/>
    </w:rPr>
  </w:style>
  <w:style w:type="paragraph" w:styleId="ListParagraph">
    <w:name w:val="List Paragraph"/>
    <w:basedOn w:val="Normal"/>
    <w:uiPriority w:val="1"/>
    <w:qFormat/>
    <w:rsid w:val="00912AE9"/>
    <w:pPr>
      <w:widowControl w:val="0"/>
      <w:autoSpaceDE w:val="0"/>
      <w:autoSpaceDN w:val="0"/>
      <w:spacing w:before="43" w:after="0" w:line="240" w:lineRule="auto"/>
      <w:ind w:left="840" w:hanging="480"/>
    </w:pPr>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semiHidden/>
    <w:rsid w:val="00912AE9"/>
    <w:rPr>
      <w:rFonts w:asciiTheme="majorHAnsi" w:eastAsiaTheme="majorEastAsia" w:hAnsiTheme="majorHAnsi" w:cstheme="majorBidi"/>
      <w:color w:val="2E74B5" w:themeColor="accent1" w:themeShade="BF"/>
      <w:sz w:val="26"/>
      <w:szCs w:val="2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907</Words>
  <Characters>5174</Characters>
  <Application>Microsoft Macintosh Word</Application>
  <DocSecurity>0</DocSecurity>
  <Lines>43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Melillo</dc:creator>
  <cp:keywords/>
  <dc:description/>
  <cp:lastModifiedBy>Tana Moore</cp:lastModifiedBy>
  <cp:revision>3</cp:revision>
  <dcterms:created xsi:type="dcterms:W3CDTF">2018-12-28T21:49:00Z</dcterms:created>
  <dcterms:modified xsi:type="dcterms:W3CDTF">2019-01-12T16:29:00Z</dcterms:modified>
</cp:coreProperties>
</file>